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73" w:rsidRPr="004611E3" w:rsidRDefault="00442D73" w:rsidP="00442D73">
      <w:pPr>
        <w:ind w:left="720" w:hanging="720"/>
        <w:rPr>
          <w:rFonts w:ascii="Arial" w:hAnsi="Arial" w:cs="Arial"/>
          <w:b/>
          <w:bCs/>
          <w:color w:val="FF0066"/>
          <w:sz w:val="22"/>
          <w:szCs w:val="22"/>
        </w:rPr>
      </w:pPr>
      <w:r>
        <w:rPr>
          <w:rFonts w:ascii="Arial" w:hAnsi="Arial" w:cs="Arial"/>
          <w:b/>
          <w:bCs/>
          <w:color w:val="FF0066"/>
          <w:sz w:val="22"/>
          <w:szCs w:val="22"/>
        </w:rPr>
        <w:t>1.</w:t>
      </w:r>
      <w:r>
        <w:rPr>
          <w:rFonts w:ascii="Arial" w:hAnsi="Arial" w:cs="Arial"/>
          <w:b/>
          <w:bCs/>
          <w:color w:val="FF0066"/>
          <w:sz w:val="22"/>
          <w:szCs w:val="22"/>
        </w:rPr>
        <w:tab/>
      </w:r>
      <w:r w:rsidRPr="004611E3">
        <w:rPr>
          <w:rFonts w:ascii="Arial" w:hAnsi="Arial" w:cs="Arial"/>
          <w:b/>
          <w:bCs/>
          <w:color w:val="FF0066"/>
          <w:sz w:val="22"/>
          <w:szCs w:val="22"/>
        </w:rPr>
        <w:t>POLICY</w:t>
      </w:r>
    </w:p>
    <w:p w:rsidR="00442D73" w:rsidRPr="00B3476C" w:rsidRDefault="00442D73" w:rsidP="00442D73">
      <w:pPr>
        <w:ind w:left="720" w:hanging="720"/>
        <w:rPr>
          <w:rFonts w:ascii="Arial" w:hAnsi="Arial" w:cs="Arial"/>
          <w:sz w:val="22"/>
          <w:szCs w:val="22"/>
        </w:rPr>
      </w:pP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1</w:t>
      </w:r>
      <w:r w:rsidRPr="00B3476C">
        <w:rPr>
          <w:rFonts w:ascii="Arial" w:hAnsi="Arial" w:cs="Arial"/>
          <w:sz w:val="22"/>
          <w:szCs w:val="22"/>
        </w:rPr>
        <w:t>.01</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takes the position that the customer service and information offered by our company will be provided in a manner that respects the dignity and independence of persons with disabilities.</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1</w:t>
      </w:r>
      <w:r w:rsidRPr="00B3476C">
        <w:rPr>
          <w:rFonts w:ascii="Arial" w:hAnsi="Arial" w:cs="Arial"/>
          <w:sz w:val="22"/>
          <w:szCs w:val="22"/>
        </w:rPr>
        <w:t>.02</w:t>
      </w:r>
      <w:r w:rsidRPr="00B3476C">
        <w:rPr>
          <w:rFonts w:ascii="Arial" w:hAnsi="Arial" w:cs="Arial"/>
          <w:sz w:val="22"/>
          <w:szCs w:val="22"/>
        </w:rPr>
        <w:tab/>
        <w:t>The provision of customer service and information to persons with disabilities and others are integrated into our general customer service practices unless an alternative measure is necessary, whether temporarily or on a permanent basis, to enable a person with a disability to obtain, use or benefit from the information and customer service our company provides.</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1</w:t>
      </w:r>
      <w:r w:rsidRPr="00B3476C">
        <w:rPr>
          <w:rFonts w:ascii="Arial" w:hAnsi="Arial" w:cs="Arial"/>
          <w:sz w:val="22"/>
          <w:szCs w:val="22"/>
        </w:rPr>
        <w:t>.03</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will make reasonable efforts to provide customer service and information to persons with disabilities, taking into account their disability.</w:t>
      </w:r>
    </w:p>
    <w:p w:rsidR="00442D73" w:rsidRPr="004611E3" w:rsidRDefault="00442D73" w:rsidP="00442D73">
      <w:pPr>
        <w:spacing w:after="240"/>
        <w:rPr>
          <w:rFonts w:ascii="Arial" w:hAnsi="Arial" w:cs="Arial"/>
          <w:b/>
          <w:color w:val="FF0066"/>
          <w:sz w:val="22"/>
          <w:szCs w:val="22"/>
        </w:rPr>
      </w:pPr>
      <w:r>
        <w:rPr>
          <w:rFonts w:ascii="Arial" w:hAnsi="Arial" w:cs="Arial"/>
          <w:b/>
          <w:color w:val="FF0066"/>
          <w:sz w:val="22"/>
          <w:szCs w:val="22"/>
        </w:rPr>
        <w:t>2.</w:t>
      </w:r>
      <w:r>
        <w:rPr>
          <w:rFonts w:ascii="Arial" w:hAnsi="Arial" w:cs="Arial"/>
          <w:b/>
          <w:color w:val="FF0066"/>
          <w:sz w:val="22"/>
          <w:szCs w:val="22"/>
        </w:rPr>
        <w:tab/>
      </w:r>
      <w:r w:rsidRPr="004611E3">
        <w:rPr>
          <w:rFonts w:ascii="Arial" w:hAnsi="Arial" w:cs="Arial"/>
          <w:b/>
          <w:color w:val="FF0066"/>
          <w:sz w:val="22"/>
          <w:szCs w:val="22"/>
        </w:rPr>
        <w:t>DEFINITIONS</w:t>
      </w:r>
    </w:p>
    <w:p w:rsidR="00442D73" w:rsidRPr="00B3476C" w:rsidRDefault="00442D73" w:rsidP="00442D73">
      <w:pPr>
        <w:spacing w:after="240"/>
        <w:rPr>
          <w:rFonts w:ascii="Arial" w:hAnsi="Arial" w:cs="Arial"/>
          <w:sz w:val="22"/>
          <w:szCs w:val="22"/>
        </w:rPr>
      </w:pPr>
      <w:r>
        <w:rPr>
          <w:rFonts w:ascii="Arial" w:hAnsi="Arial" w:cs="Arial"/>
          <w:sz w:val="22"/>
          <w:szCs w:val="22"/>
        </w:rPr>
        <w:t>2</w:t>
      </w:r>
      <w:r w:rsidRPr="00B3476C">
        <w:rPr>
          <w:rFonts w:ascii="Arial" w:hAnsi="Arial" w:cs="Arial"/>
          <w:sz w:val="22"/>
          <w:szCs w:val="22"/>
        </w:rPr>
        <w:t>.01</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defines Disability as:</w:t>
      </w:r>
    </w:p>
    <w:p w:rsidR="00442D73" w:rsidRPr="00B3476C" w:rsidRDefault="00442D73" w:rsidP="00442D73">
      <w:pPr>
        <w:spacing w:after="240"/>
        <w:ind w:left="720"/>
        <w:rPr>
          <w:rFonts w:ascii="Arial" w:hAnsi="Arial" w:cs="Arial"/>
          <w:sz w:val="22"/>
          <w:szCs w:val="22"/>
        </w:rPr>
      </w:pPr>
      <w:r w:rsidRPr="00B3476C">
        <w:rPr>
          <w:rFonts w:ascii="Arial" w:hAnsi="Arial" w:cs="Arial"/>
          <w:sz w:val="22"/>
          <w:szCs w:val="22"/>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442D73" w:rsidRPr="00B3476C" w:rsidRDefault="00442D73" w:rsidP="00E02DFB">
      <w:pPr>
        <w:pStyle w:val="ListParagraph"/>
        <w:numPr>
          <w:ilvl w:val="0"/>
          <w:numId w:val="18"/>
        </w:numPr>
        <w:rPr>
          <w:rFonts w:ascii="Arial" w:hAnsi="Arial" w:cs="Arial"/>
        </w:rPr>
      </w:pPr>
      <w:r w:rsidRPr="00B3476C">
        <w:rPr>
          <w:rFonts w:ascii="Arial" w:hAnsi="Arial" w:cs="Arial"/>
        </w:rPr>
        <w:t>A condition of mental impairment or developmental disability;</w:t>
      </w:r>
    </w:p>
    <w:p w:rsidR="00442D73" w:rsidRPr="00B3476C" w:rsidRDefault="00442D73" w:rsidP="00E02DFB">
      <w:pPr>
        <w:pStyle w:val="ListParagraph"/>
        <w:numPr>
          <w:ilvl w:val="0"/>
          <w:numId w:val="18"/>
        </w:numPr>
        <w:rPr>
          <w:rFonts w:ascii="Arial" w:hAnsi="Arial" w:cs="Arial"/>
        </w:rPr>
      </w:pPr>
      <w:r w:rsidRPr="00B3476C">
        <w:rPr>
          <w:rFonts w:ascii="Arial" w:hAnsi="Arial" w:cs="Arial"/>
        </w:rPr>
        <w:t>A learning disability, or a dysfunction in one or more of the processes involved in understanding or using symbols or spoken language;</w:t>
      </w:r>
    </w:p>
    <w:p w:rsidR="00442D73" w:rsidRPr="00B3476C" w:rsidRDefault="00442D73" w:rsidP="00E02DFB">
      <w:pPr>
        <w:pStyle w:val="ListParagraph"/>
        <w:numPr>
          <w:ilvl w:val="0"/>
          <w:numId w:val="18"/>
        </w:numPr>
        <w:rPr>
          <w:rFonts w:ascii="Arial" w:hAnsi="Arial" w:cs="Arial"/>
        </w:rPr>
      </w:pPr>
      <w:r w:rsidRPr="00B3476C">
        <w:rPr>
          <w:rFonts w:ascii="Arial" w:hAnsi="Arial" w:cs="Arial"/>
        </w:rPr>
        <w:t xml:space="preserve">A mental disorder; or </w:t>
      </w:r>
    </w:p>
    <w:p w:rsidR="00442D73" w:rsidRDefault="00442D73" w:rsidP="00E02DFB">
      <w:pPr>
        <w:pStyle w:val="ListParagraph"/>
        <w:numPr>
          <w:ilvl w:val="0"/>
          <w:numId w:val="18"/>
        </w:numPr>
        <w:rPr>
          <w:rFonts w:ascii="Arial" w:hAnsi="Arial" w:cs="Arial"/>
        </w:rPr>
      </w:pPr>
      <w:r w:rsidRPr="00B3476C">
        <w:rPr>
          <w:rFonts w:ascii="Arial" w:hAnsi="Arial" w:cs="Arial"/>
        </w:rPr>
        <w:t>An injury or disability for which benefits were claimed or received under the insurance plan established under the Workplace Safety Insurance Act.</w:t>
      </w:r>
    </w:p>
    <w:p w:rsidR="00E02DFB" w:rsidRPr="00B3476C" w:rsidRDefault="00E02DFB" w:rsidP="00E02DFB">
      <w:pPr>
        <w:pStyle w:val="ListParagraph"/>
        <w:ind w:left="1080" w:firstLine="0"/>
        <w:rPr>
          <w:rFonts w:ascii="Arial" w:hAnsi="Arial" w:cs="Arial"/>
        </w:rPr>
      </w:pPr>
    </w:p>
    <w:p w:rsidR="00442D73" w:rsidRPr="00B3476C" w:rsidRDefault="00442D73" w:rsidP="00442D73">
      <w:pPr>
        <w:ind w:left="720" w:hanging="720"/>
        <w:rPr>
          <w:rFonts w:ascii="Arial" w:hAnsi="Arial" w:cs="Arial"/>
          <w:sz w:val="22"/>
          <w:szCs w:val="22"/>
        </w:rPr>
      </w:pPr>
      <w:r>
        <w:rPr>
          <w:rFonts w:ascii="Arial" w:hAnsi="Arial" w:cs="Arial"/>
          <w:sz w:val="22"/>
          <w:szCs w:val="22"/>
        </w:rPr>
        <w:t>2</w:t>
      </w:r>
      <w:r w:rsidRPr="00B3476C">
        <w:rPr>
          <w:rFonts w:ascii="Arial" w:hAnsi="Arial" w:cs="Arial"/>
          <w:sz w:val="22"/>
          <w:szCs w:val="22"/>
        </w:rPr>
        <w:t>.02</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defines “barrier” as anything that prevents a person with a disability from fully participating in all aspects of society because of his or her disability, including a physical barrier, an architectural barrier, an information or communications barrier, attitudinal barrier, a technological barrier, a policy or a practice.</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2</w:t>
      </w:r>
      <w:r w:rsidRPr="00B3476C">
        <w:rPr>
          <w:rFonts w:ascii="Arial" w:hAnsi="Arial" w:cs="Arial"/>
          <w:sz w:val="22"/>
          <w:szCs w:val="22"/>
        </w:rPr>
        <w:t>.03</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defines practices of “dignity” as those that treat customers with a disability as valued and deserving of the same level of customer service as any other customer.</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2</w:t>
      </w:r>
      <w:r w:rsidRPr="00B3476C">
        <w:rPr>
          <w:rFonts w:ascii="Arial" w:hAnsi="Arial" w:cs="Arial"/>
          <w:sz w:val="22"/>
          <w:szCs w:val="22"/>
        </w:rPr>
        <w:t>.04</w:t>
      </w:r>
      <w:r w:rsidRPr="00B3476C">
        <w:rPr>
          <w:rFonts w:ascii="Arial" w:hAnsi="Arial" w:cs="Arial"/>
          <w:sz w:val="22"/>
          <w:szCs w:val="22"/>
        </w:rPr>
        <w:tab/>
        <w:t>We define the principle of “independence” as providing customer service information and communication to persons with disabilities in a way that considers their needs.</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lastRenderedPageBreak/>
        <w:t>2</w:t>
      </w:r>
      <w:r w:rsidRPr="00B3476C">
        <w:rPr>
          <w:rFonts w:ascii="Arial" w:hAnsi="Arial" w:cs="Arial"/>
          <w:sz w:val="22"/>
          <w:szCs w:val="22"/>
        </w:rPr>
        <w:t>.05</w:t>
      </w:r>
      <w:r w:rsidRPr="00B3476C">
        <w:rPr>
          <w:rFonts w:ascii="Arial" w:hAnsi="Arial" w:cs="Arial"/>
          <w:sz w:val="22"/>
          <w:szCs w:val="22"/>
        </w:rPr>
        <w:tab/>
        <w:t>“Integrated Services” are defined as those that allow customers and clients with disabilities to have access to customer service and communications in a way that considers their needs.</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2</w:t>
      </w:r>
      <w:r w:rsidRPr="00B3476C">
        <w:rPr>
          <w:rFonts w:ascii="Arial" w:hAnsi="Arial" w:cs="Arial"/>
          <w:sz w:val="22"/>
          <w:szCs w:val="22"/>
        </w:rPr>
        <w:t>.06</w:t>
      </w:r>
      <w:r w:rsidRPr="00B3476C">
        <w:rPr>
          <w:rFonts w:ascii="Arial" w:hAnsi="Arial" w:cs="Arial"/>
          <w:sz w:val="22"/>
          <w:szCs w:val="22"/>
        </w:rPr>
        <w:tab/>
        <w:t>“Equal Opportunity” means person with disabilities should not have to accept lesser quality customer service than other customers, as much as is reasonably possible.</w:t>
      </w:r>
    </w:p>
    <w:p w:rsidR="00442D73" w:rsidRDefault="00442D73" w:rsidP="00442D73">
      <w:pPr>
        <w:spacing w:after="240"/>
        <w:ind w:left="720" w:hanging="720"/>
        <w:rPr>
          <w:rFonts w:ascii="Arial" w:hAnsi="Arial" w:cs="Arial"/>
          <w:sz w:val="22"/>
          <w:szCs w:val="22"/>
        </w:rPr>
      </w:pPr>
      <w:r>
        <w:rPr>
          <w:rFonts w:ascii="Arial" w:hAnsi="Arial" w:cs="Arial"/>
          <w:sz w:val="22"/>
          <w:szCs w:val="22"/>
        </w:rPr>
        <w:t>2</w:t>
      </w:r>
      <w:r w:rsidRPr="00B3476C">
        <w:rPr>
          <w:rFonts w:ascii="Arial" w:hAnsi="Arial" w:cs="Arial"/>
          <w:sz w:val="22"/>
          <w:szCs w:val="22"/>
        </w:rPr>
        <w:t>.07</w:t>
      </w:r>
      <w:r w:rsidRPr="00B3476C">
        <w:rPr>
          <w:rFonts w:ascii="Arial" w:hAnsi="Arial" w:cs="Arial"/>
          <w:sz w:val="22"/>
          <w:szCs w:val="22"/>
        </w:rPr>
        <w:tab/>
        <w:t>“Reasonable Efforts” means doing as much as is reasonably possible to take steps and make changes through a variety of means such as changing a procedure or considering the needs of persons with disabilities when creating customer service standards for accessibility.</w:t>
      </w:r>
    </w:p>
    <w:p w:rsidR="00442D73" w:rsidRDefault="00442D73" w:rsidP="00442D73">
      <w:pPr>
        <w:pStyle w:val="NormalWeb"/>
        <w:ind w:left="720" w:hanging="720"/>
        <w:rPr>
          <w:rFonts w:ascii="Arial" w:hAnsi="Arial" w:cs="Arial"/>
          <w:sz w:val="22"/>
          <w:szCs w:val="22"/>
        </w:rPr>
      </w:pPr>
      <w:r>
        <w:rPr>
          <w:rFonts w:ascii="Arial" w:hAnsi="Arial" w:cs="Arial"/>
          <w:sz w:val="22"/>
          <w:szCs w:val="22"/>
        </w:rPr>
        <w:t>2</w:t>
      </w:r>
      <w:r w:rsidRPr="000E1287">
        <w:rPr>
          <w:rFonts w:ascii="Arial" w:hAnsi="Arial" w:cs="Arial"/>
          <w:sz w:val="22"/>
          <w:szCs w:val="22"/>
        </w:rPr>
        <w:t>.08</w:t>
      </w:r>
      <w:r w:rsidRPr="000E1287">
        <w:rPr>
          <w:rFonts w:ascii="Arial" w:hAnsi="Arial" w:cs="Arial"/>
          <w:sz w:val="22"/>
          <w:szCs w:val="22"/>
        </w:rPr>
        <w:tab/>
        <w:t xml:space="preserve">“Guide Dog” is a highly-trained working dog that has been trained at one of the facilities listed in Ontario Regulation 58 under the </w:t>
      </w:r>
      <w:r w:rsidRPr="000E1287">
        <w:rPr>
          <w:rStyle w:val="Emphasis"/>
          <w:rFonts w:ascii="Arial" w:hAnsi="Arial" w:cs="Arial"/>
          <w:sz w:val="22"/>
          <w:szCs w:val="22"/>
        </w:rPr>
        <w:t xml:space="preserve">Blind Persons’ Rights Act, </w:t>
      </w:r>
      <w:r w:rsidRPr="000E1287">
        <w:rPr>
          <w:rFonts w:ascii="Arial" w:hAnsi="Arial" w:cs="Arial"/>
          <w:sz w:val="22"/>
          <w:szCs w:val="22"/>
        </w:rPr>
        <w:t xml:space="preserve">to provide mobility, safety and increased independence for people who are blind. </w:t>
      </w:r>
    </w:p>
    <w:p w:rsidR="00442D73" w:rsidRPr="000E1287" w:rsidRDefault="00442D73" w:rsidP="00442D73">
      <w:pPr>
        <w:pStyle w:val="NormalWeb"/>
        <w:ind w:left="720" w:hanging="720"/>
        <w:rPr>
          <w:rFonts w:ascii="Arial" w:hAnsi="Arial" w:cs="Arial"/>
          <w:sz w:val="22"/>
          <w:szCs w:val="22"/>
        </w:rPr>
      </w:pPr>
      <w:r>
        <w:rPr>
          <w:rFonts w:ascii="Arial" w:hAnsi="Arial" w:cs="Arial"/>
          <w:sz w:val="22"/>
          <w:szCs w:val="22"/>
        </w:rPr>
        <w:t>2.09</w:t>
      </w:r>
      <w:r>
        <w:rPr>
          <w:rFonts w:ascii="Arial" w:hAnsi="Arial" w:cs="Arial"/>
          <w:sz w:val="22"/>
          <w:szCs w:val="22"/>
        </w:rPr>
        <w:tab/>
      </w:r>
      <w:r w:rsidRPr="000E1287">
        <w:rPr>
          <w:rFonts w:ascii="Arial" w:hAnsi="Arial" w:cs="Arial"/>
          <w:sz w:val="22"/>
          <w:szCs w:val="22"/>
        </w:rPr>
        <w:t xml:space="preserve">“Service Animal” – as reflected in </w:t>
      </w:r>
      <w:r w:rsidRPr="000E1287">
        <w:rPr>
          <w:rStyle w:val="Emphasis"/>
          <w:rFonts w:ascii="Arial" w:hAnsi="Arial" w:cs="Arial"/>
          <w:sz w:val="22"/>
          <w:szCs w:val="22"/>
        </w:rPr>
        <w:t>Ontario Regulation 429/07</w:t>
      </w:r>
      <w:r w:rsidRPr="000E1287">
        <w:rPr>
          <w:rFonts w:ascii="Arial" w:hAnsi="Arial" w:cs="Arial"/>
          <w:sz w:val="22"/>
          <w:szCs w:val="22"/>
        </w:rPr>
        <w:t>, an animal is a service animal for a person with a disability if:</w:t>
      </w:r>
    </w:p>
    <w:p w:rsidR="00442D73" w:rsidRPr="000E1287" w:rsidRDefault="00442D73" w:rsidP="00442D73">
      <w:pPr>
        <w:numPr>
          <w:ilvl w:val="0"/>
          <w:numId w:val="14"/>
        </w:numPr>
        <w:spacing w:before="100" w:beforeAutospacing="1" w:after="100" w:afterAutospacing="1"/>
        <w:rPr>
          <w:rFonts w:ascii="Arial" w:hAnsi="Arial" w:cs="Arial"/>
          <w:sz w:val="22"/>
          <w:szCs w:val="22"/>
        </w:rPr>
      </w:pPr>
      <w:r w:rsidRPr="000E1287">
        <w:rPr>
          <w:rFonts w:ascii="Arial" w:hAnsi="Arial" w:cs="Arial"/>
          <w:sz w:val="22"/>
          <w:szCs w:val="22"/>
        </w:rPr>
        <w:t>it is readily apparent that the animal is used by the person for reasons relating to his or her disability; or</w:t>
      </w:r>
    </w:p>
    <w:p w:rsidR="00442D73" w:rsidRPr="000E1287" w:rsidRDefault="00442D73" w:rsidP="00442D73">
      <w:pPr>
        <w:numPr>
          <w:ilvl w:val="0"/>
          <w:numId w:val="14"/>
        </w:numPr>
        <w:spacing w:before="100" w:beforeAutospacing="1" w:after="100" w:afterAutospacing="1"/>
        <w:rPr>
          <w:rFonts w:ascii="Arial" w:hAnsi="Arial" w:cs="Arial"/>
          <w:sz w:val="22"/>
          <w:szCs w:val="22"/>
        </w:rPr>
      </w:pPr>
      <w:r w:rsidRPr="000E1287">
        <w:rPr>
          <w:rFonts w:ascii="Arial" w:hAnsi="Arial" w:cs="Arial"/>
          <w:sz w:val="22"/>
          <w:szCs w:val="22"/>
        </w:rPr>
        <w:t xml:space="preserve">if the person provides a letter from a physician or nurse confirming that the person requires the animal for reasons relating to the disability. </w:t>
      </w:r>
    </w:p>
    <w:p w:rsidR="00442D73" w:rsidRPr="000E1287" w:rsidRDefault="00442D73" w:rsidP="00442D73">
      <w:pPr>
        <w:pStyle w:val="NormalWeb"/>
        <w:ind w:left="720" w:hanging="720"/>
        <w:rPr>
          <w:rFonts w:ascii="Arial" w:hAnsi="Arial" w:cs="Arial"/>
          <w:sz w:val="22"/>
          <w:szCs w:val="22"/>
        </w:rPr>
      </w:pPr>
      <w:r>
        <w:rPr>
          <w:rFonts w:ascii="Arial" w:hAnsi="Arial" w:cs="Arial"/>
          <w:sz w:val="22"/>
          <w:szCs w:val="22"/>
        </w:rPr>
        <w:t>2</w:t>
      </w:r>
      <w:r w:rsidRPr="000E1287">
        <w:rPr>
          <w:rFonts w:ascii="Arial" w:hAnsi="Arial" w:cs="Arial"/>
          <w:sz w:val="22"/>
          <w:szCs w:val="22"/>
        </w:rPr>
        <w:t>.10</w:t>
      </w:r>
      <w:r w:rsidRPr="000E1287">
        <w:rPr>
          <w:rFonts w:ascii="Arial" w:hAnsi="Arial" w:cs="Arial"/>
          <w:sz w:val="22"/>
          <w:szCs w:val="22"/>
        </w:rPr>
        <w:tab/>
        <w:t xml:space="preserve">“Service Dog” – as reflected in </w:t>
      </w:r>
      <w:r w:rsidRPr="000E1287">
        <w:rPr>
          <w:rStyle w:val="Emphasis"/>
          <w:rFonts w:ascii="Arial" w:hAnsi="Arial" w:cs="Arial"/>
          <w:sz w:val="22"/>
          <w:szCs w:val="22"/>
        </w:rPr>
        <w:t xml:space="preserve">Health Protection and Promotion Act, Ontario Regulation 562 </w:t>
      </w:r>
      <w:r w:rsidRPr="000E1287">
        <w:rPr>
          <w:rFonts w:ascii="Arial" w:hAnsi="Arial" w:cs="Arial"/>
          <w:sz w:val="22"/>
          <w:szCs w:val="22"/>
        </w:rPr>
        <w:t xml:space="preserve">a dog other than a guide dog for the blind is a service dog if: </w:t>
      </w:r>
    </w:p>
    <w:p w:rsidR="00442D73" w:rsidRPr="000E1287" w:rsidRDefault="00442D73" w:rsidP="00442D73">
      <w:pPr>
        <w:numPr>
          <w:ilvl w:val="0"/>
          <w:numId w:val="15"/>
        </w:numPr>
        <w:spacing w:before="100" w:beforeAutospacing="1" w:after="100" w:afterAutospacing="1"/>
        <w:rPr>
          <w:rFonts w:ascii="Arial" w:hAnsi="Arial" w:cs="Arial"/>
          <w:sz w:val="22"/>
          <w:szCs w:val="22"/>
        </w:rPr>
      </w:pPr>
      <w:r w:rsidRPr="000E1287">
        <w:rPr>
          <w:rFonts w:ascii="Arial" w:hAnsi="Arial" w:cs="Arial"/>
          <w:sz w:val="22"/>
          <w:szCs w:val="22"/>
        </w:rPr>
        <w:t xml:space="preserve">it is readily apparent to an average person that the dog functions as a service dog for a person with a medical disability; </w:t>
      </w:r>
    </w:p>
    <w:p w:rsidR="00442D73" w:rsidRPr="000E1287" w:rsidRDefault="00442D73" w:rsidP="00442D73">
      <w:pPr>
        <w:numPr>
          <w:ilvl w:val="0"/>
          <w:numId w:val="15"/>
        </w:numPr>
        <w:spacing w:before="100" w:beforeAutospacing="1" w:after="100" w:afterAutospacing="1"/>
        <w:rPr>
          <w:rFonts w:ascii="Arial" w:hAnsi="Arial" w:cs="Arial"/>
          <w:sz w:val="22"/>
          <w:szCs w:val="22"/>
        </w:rPr>
      </w:pPr>
      <w:r w:rsidRPr="000E1287">
        <w:rPr>
          <w:rFonts w:ascii="Arial" w:hAnsi="Arial" w:cs="Arial"/>
          <w:sz w:val="22"/>
          <w:szCs w:val="22"/>
        </w:rPr>
        <w:t xml:space="preserve">or the person who requires the dog can provide on request a letter from a physician or nurse confirming that the person requires a service dog. </w:t>
      </w:r>
    </w:p>
    <w:p w:rsidR="00442D73" w:rsidRDefault="00442D73" w:rsidP="00442D73">
      <w:pPr>
        <w:pStyle w:val="NormalWeb"/>
        <w:ind w:left="720" w:hanging="675"/>
        <w:rPr>
          <w:rFonts w:ascii="Arial" w:hAnsi="Arial" w:cs="Arial"/>
          <w:sz w:val="22"/>
          <w:szCs w:val="22"/>
        </w:rPr>
      </w:pPr>
      <w:r>
        <w:rPr>
          <w:rStyle w:val="Strong"/>
          <w:rFonts w:ascii="Arial" w:hAnsi="Arial" w:cs="Arial"/>
          <w:b w:val="0"/>
          <w:sz w:val="22"/>
          <w:szCs w:val="22"/>
        </w:rPr>
        <w:t>2</w:t>
      </w:r>
      <w:r w:rsidRPr="000E1287">
        <w:rPr>
          <w:rStyle w:val="Strong"/>
          <w:rFonts w:ascii="Arial" w:hAnsi="Arial" w:cs="Arial"/>
          <w:b w:val="0"/>
          <w:sz w:val="22"/>
          <w:szCs w:val="22"/>
        </w:rPr>
        <w:t>.11</w:t>
      </w:r>
      <w:r w:rsidRPr="000E1287">
        <w:rPr>
          <w:rStyle w:val="Strong"/>
          <w:rFonts w:ascii="Arial" w:hAnsi="Arial" w:cs="Arial"/>
          <w:b w:val="0"/>
          <w:sz w:val="22"/>
          <w:szCs w:val="22"/>
        </w:rPr>
        <w:tab/>
      </w:r>
      <w:r>
        <w:rPr>
          <w:rStyle w:val="Strong"/>
          <w:rFonts w:ascii="Arial" w:hAnsi="Arial" w:cs="Arial"/>
          <w:sz w:val="22"/>
          <w:szCs w:val="22"/>
        </w:rPr>
        <w:t>“</w:t>
      </w:r>
      <w:r w:rsidRPr="000E1287">
        <w:rPr>
          <w:rFonts w:ascii="Arial" w:hAnsi="Arial" w:cs="Arial"/>
          <w:sz w:val="22"/>
          <w:szCs w:val="22"/>
        </w:rPr>
        <w:t xml:space="preserve">Support Person” – as reflected in </w:t>
      </w:r>
      <w:r w:rsidRPr="000E1287">
        <w:rPr>
          <w:rStyle w:val="Emphasis"/>
          <w:rFonts w:ascii="Arial" w:hAnsi="Arial" w:cs="Arial"/>
          <w:sz w:val="22"/>
          <w:szCs w:val="22"/>
        </w:rPr>
        <w:t>Ontario Regulation 429/07</w:t>
      </w:r>
      <w:r w:rsidRPr="000E1287">
        <w:rPr>
          <w:rFonts w:ascii="Arial" w:hAnsi="Arial" w:cs="Arial"/>
          <w:sz w:val="22"/>
          <w:szCs w:val="22"/>
        </w:rPr>
        <w:t xml:space="preserve">, a support person means, in relation to a person with a disability, another person who accompanies him or her in order to help with communication, mobility, personal care, medical needs or access to goods and services. </w:t>
      </w:r>
    </w:p>
    <w:p w:rsidR="00D4196A" w:rsidRDefault="00D4196A" w:rsidP="00442D73">
      <w:pPr>
        <w:pStyle w:val="NormalWeb"/>
        <w:ind w:left="720" w:hanging="675"/>
        <w:rPr>
          <w:rFonts w:ascii="Arial" w:hAnsi="Arial" w:cs="Arial"/>
          <w:sz w:val="22"/>
          <w:szCs w:val="22"/>
        </w:rPr>
      </w:pPr>
    </w:p>
    <w:p w:rsidR="00D4196A" w:rsidRDefault="00D4196A" w:rsidP="00442D73">
      <w:pPr>
        <w:pStyle w:val="NormalWeb"/>
        <w:ind w:left="720" w:hanging="675"/>
        <w:rPr>
          <w:rFonts w:ascii="Arial" w:hAnsi="Arial" w:cs="Arial"/>
          <w:sz w:val="22"/>
          <w:szCs w:val="22"/>
        </w:rPr>
      </w:pPr>
    </w:p>
    <w:p w:rsidR="00D4196A" w:rsidRPr="00B3476C" w:rsidRDefault="00D4196A" w:rsidP="00442D73">
      <w:pPr>
        <w:pStyle w:val="NormalWeb"/>
        <w:ind w:left="720" w:hanging="675"/>
        <w:rPr>
          <w:rFonts w:ascii="Arial" w:hAnsi="Arial" w:cs="Arial"/>
          <w:sz w:val="22"/>
          <w:szCs w:val="22"/>
        </w:rPr>
      </w:pPr>
    </w:p>
    <w:p w:rsidR="00442D73" w:rsidRPr="004611E3" w:rsidRDefault="00442D73" w:rsidP="00442D73">
      <w:pPr>
        <w:spacing w:after="240"/>
        <w:ind w:left="720" w:hanging="720"/>
        <w:rPr>
          <w:rFonts w:ascii="Arial" w:hAnsi="Arial" w:cs="Arial"/>
          <w:b/>
          <w:color w:val="FF0066"/>
          <w:sz w:val="22"/>
          <w:szCs w:val="22"/>
        </w:rPr>
      </w:pPr>
      <w:r w:rsidRPr="004611E3">
        <w:rPr>
          <w:rFonts w:ascii="Arial" w:hAnsi="Arial" w:cs="Arial"/>
          <w:color w:val="FF0066"/>
          <w:sz w:val="22"/>
          <w:szCs w:val="22"/>
        </w:rPr>
        <w:lastRenderedPageBreak/>
        <w:t xml:space="preserve"> </w:t>
      </w:r>
      <w:r>
        <w:rPr>
          <w:rFonts w:ascii="Arial" w:hAnsi="Arial" w:cs="Arial"/>
          <w:b/>
          <w:color w:val="FF0066"/>
          <w:sz w:val="22"/>
          <w:szCs w:val="22"/>
        </w:rPr>
        <w:t>3.</w:t>
      </w:r>
      <w:r>
        <w:rPr>
          <w:rFonts w:ascii="Arial" w:hAnsi="Arial" w:cs="Arial"/>
          <w:b/>
          <w:color w:val="FF0066"/>
          <w:sz w:val="22"/>
          <w:szCs w:val="22"/>
        </w:rPr>
        <w:tab/>
      </w:r>
      <w:r w:rsidRPr="004611E3">
        <w:rPr>
          <w:rFonts w:ascii="Arial" w:hAnsi="Arial" w:cs="Arial"/>
          <w:b/>
          <w:color w:val="FF0066"/>
          <w:sz w:val="22"/>
          <w:szCs w:val="22"/>
        </w:rPr>
        <w:t>PURPOSE</w:t>
      </w:r>
    </w:p>
    <w:p w:rsidR="00442D73" w:rsidRPr="00AB6D59" w:rsidRDefault="00442D73" w:rsidP="00442D73">
      <w:pPr>
        <w:spacing w:after="240"/>
        <w:ind w:left="720" w:hanging="720"/>
        <w:rPr>
          <w:rFonts w:ascii="Arial" w:hAnsi="Arial" w:cs="Arial"/>
          <w:i/>
          <w:sz w:val="22"/>
          <w:szCs w:val="22"/>
        </w:rPr>
      </w:pPr>
      <w:r>
        <w:rPr>
          <w:rFonts w:ascii="Arial" w:hAnsi="Arial" w:cs="Arial"/>
          <w:sz w:val="22"/>
          <w:szCs w:val="22"/>
        </w:rPr>
        <w:t>3</w:t>
      </w:r>
      <w:r w:rsidRPr="00B3476C">
        <w:rPr>
          <w:rFonts w:ascii="Arial" w:hAnsi="Arial" w:cs="Arial"/>
          <w:sz w:val="22"/>
          <w:szCs w:val="22"/>
        </w:rPr>
        <w:t>.01</w:t>
      </w:r>
      <w:r w:rsidRPr="00B3476C">
        <w:rPr>
          <w:rFonts w:ascii="Arial" w:hAnsi="Arial" w:cs="Arial"/>
          <w:sz w:val="22"/>
          <w:szCs w:val="22"/>
        </w:rPr>
        <w:tab/>
        <w:t xml:space="preserve">Create customer service standards and procedures that support the inclusion of persons with disabilities as set out in the </w:t>
      </w:r>
      <w:r w:rsidRPr="00AB6D59">
        <w:rPr>
          <w:rFonts w:ascii="Arial" w:hAnsi="Arial" w:cs="Arial"/>
          <w:i/>
          <w:sz w:val="22"/>
          <w:szCs w:val="22"/>
        </w:rPr>
        <w:t>Canadian Charter of Rights and Freedoms</w:t>
      </w:r>
      <w:r w:rsidRPr="00B3476C">
        <w:rPr>
          <w:rFonts w:ascii="Arial" w:hAnsi="Arial" w:cs="Arial"/>
          <w:sz w:val="22"/>
          <w:szCs w:val="22"/>
        </w:rPr>
        <w:t xml:space="preserve">, </w:t>
      </w:r>
      <w:r w:rsidRPr="00AB6D59">
        <w:rPr>
          <w:rFonts w:ascii="Arial" w:hAnsi="Arial" w:cs="Arial"/>
          <w:i/>
          <w:sz w:val="22"/>
          <w:szCs w:val="22"/>
        </w:rPr>
        <w:t>Ontario Human Rights Code, the Ontarians with Disabilities Act (ODA) 2001</w:t>
      </w:r>
      <w:r w:rsidRPr="00B3476C">
        <w:rPr>
          <w:rFonts w:ascii="Arial" w:hAnsi="Arial" w:cs="Arial"/>
          <w:sz w:val="22"/>
          <w:szCs w:val="22"/>
        </w:rPr>
        <w:t xml:space="preserve">, the </w:t>
      </w:r>
      <w:r w:rsidRPr="00AB6D59">
        <w:rPr>
          <w:rFonts w:ascii="Arial" w:hAnsi="Arial" w:cs="Arial"/>
          <w:i/>
          <w:sz w:val="22"/>
          <w:szCs w:val="22"/>
        </w:rPr>
        <w:t>Accessibility for Ontarian with Disabilities Act (AODA) 2005</w:t>
      </w:r>
      <w:r w:rsidRPr="00B3476C">
        <w:rPr>
          <w:rFonts w:ascii="Arial" w:hAnsi="Arial" w:cs="Arial"/>
          <w:sz w:val="22"/>
          <w:szCs w:val="22"/>
        </w:rPr>
        <w:t xml:space="preserve"> and the </w:t>
      </w:r>
      <w:r w:rsidRPr="00AB6D59">
        <w:rPr>
          <w:rFonts w:ascii="Arial" w:hAnsi="Arial" w:cs="Arial"/>
          <w:i/>
          <w:sz w:val="22"/>
          <w:szCs w:val="22"/>
        </w:rPr>
        <w:t>Accessibility Standards for customer Service, Ontario Regulation 429/07.</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3</w:t>
      </w:r>
      <w:r w:rsidRPr="00B3476C">
        <w:rPr>
          <w:rFonts w:ascii="Arial" w:hAnsi="Arial" w:cs="Arial"/>
          <w:sz w:val="22"/>
          <w:szCs w:val="22"/>
        </w:rPr>
        <w:t>.02</w:t>
      </w:r>
      <w:r w:rsidRPr="00B3476C">
        <w:rPr>
          <w:rFonts w:ascii="Arial" w:hAnsi="Arial" w:cs="Arial"/>
          <w:sz w:val="22"/>
          <w:szCs w:val="22"/>
        </w:rPr>
        <w:tab/>
        <w:t xml:space="preserve">To provide customer service to persons with disabilities, as defined in the </w:t>
      </w:r>
      <w:r w:rsidRPr="00AB6D59">
        <w:rPr>
          <w:rFonts w:ascii="Arial" w:hAnsi="Arial" w:cs="Arial"/>
          <w:i/>
          <w:sz w:val="22"/>
          <w:szCs w:val="22"/>
        </w:rPr>
        <w:t>Ontario Human rights code</w:t>
      </w:r>
      <w:r w:rsidRPr="00B3476C">
        <w:rPr>
          <w:rFonts w:ascii="Arial" w:hAnsi="Arial" w:cs="Arial"/>
          <w:sz w:val="22"/>
          <w:szCs w:val="22"/>
        </w:rPr>
        <w:t xml:space="preserve"> (described in Section 3.01 above) in a respectful, helpful and accommodating manner.</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3</w:t>
      </w:r>
      <w:r w:rsidRPr="00B3476C">
        <w:rPr>
          <w:rFonts w:ascii="Arial" w:hAnsi="Arial" w:cs="Arial"/>
          <w:sz w:val="22"/>
          <w:szCs w:val="22"/>
        </w:rPr>
        <w:t>.03</w:t>
      </w:r>
      <w:r w:rsidRPr="00B3476C">
        <w:rPr>
          <w:rFonts w:ascii="Arial" w:hAnsi="Arial" w:cs="Arial"/>
          <w:sz w:val="22"/>
          <w:szCs w:val="22"/>
        </w:rPr>
        <w:tab/>
        <w:t>This policy will be reviewed and updated as necessary to ensure compliance with accessibility standards on an ongoing basis.</w:t>
      </w:r>
    </w:p>
    <w:p w:rsidR="00442D73" w:rsidRPr="004611E3" w:rsidRDefault="00442D73" w:rsidP="00442D73">
      <w:pPr>
        <w:spacing w:after="240"/>
        <w:ind w:left="720" w:hanging="720"/>
        <w:rPr>
          <w:rFonts w:ascii="Arial" w:hAnsi="Arial" w:cs="Arial"/>
          <w:b/>
          <w:color w:val="FF0066"/>
          <w:sz w:val="22"/>
          <w:szCs w:val="22"/>
        </w:rPr>
      </w:pPr>
      <w:r>
        <w:rPr>
          <w:rFonts w:ascii="Arial" w:hAnsi="Arial" w:cs="Arial"/>
          <w:b/>
          <w:color w:val="FF0066"/>
          <w:sz w:val="22"/>
          <w:szCs w:val="22"/>
        </w:rPr>
        <w:t>4.</w:t>
      </w:r>
      <w:r>
        <w:rPr>
          <w:rFonts w:ascii="Arial" w:hAnsi="Arial" w:cs="Arial"/>
          <w:b/>
          <w:color w:val="FF0066"/>
          <w:sz w:val="22"/>
          <w:szCs w:val="22"/>
        </w:rPr>
        <w:tab/>
      </w:r>
      <w:r w:rsidRPr="004611E3">
        <w:rPr>
          <w:rFonts w:ascii="Arial" w:hAnsi="Arial" w:cs="Arial"/>
          <w:b/>
          <w:color w:val="FF0066"/>
          <w:sz w:val="22"/>
          <w:szCs w:val="22"/>
        </w:rPr>
        <w:t>WORKPLACE ACCESSIBILITY ANALYSIS</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4</w:t>
      </w:r>
      <w:r w:rsidRPr="00B3476C">
        <w:rPr>
          <w:rFonts w:ascii="Arial" w:hAnsi="Arial" w:cs="Arial"/>
          <w:sz w:val="22"/>
          <w:szCs w:val="22"/>
        </w:rPr>
        <w:t>.01</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will assess our workplace in two areas to determine gaps with regard to customer service accessibility standards:</w:t>
      </w:r>
    </w:p>
    <w:p w:rsidR="00442D73" w:rsidRPr="00B3476C" w:rsidRDefault="00442D73" w:rsidP="00442D73">
      <w:pPr>
        <w:spacing w:after="240"/>
        <w:ind w:left="720"/>
        <w:rPr>
          <w:rFonts w:ascii="Arial" w:hAnsi="Arial" w:cs="Arial"/>
          <w:sz w:val="22"/>
          <w:szCs w:val="22"/>
        </w:rPr>
      </w:pPr>
      <w:r w:rsidRPr="00B3476C">
        <w:rPr>
          <w:rFonts w:ascii="Arial" w:hAnsi="Arial" w:cs="Arial"/>
          <w:sz w:val="22"/>
          <w:szCs w:val="22"/>
        </w:rPr>
        <w:t>a)  Environmental assessment</w:t>
      </w:r>
    </w:p>
    <w:p w:rsidR="00442D73" w:rsidRPr="00B3476C" w:rsidRDefault="00442D73" w:rsidP="00442D73">
      <w:pPr>
        <w:spacing w:after="240"/>
        <w:ind w:left="720"/>
        <w:rPr>
          <w:rFonts w:ascii="Arial" w:hAnsi="Arial" w:cs="Arial"/>
          <w:sz w:val="22"/>
          <w:szCs w:val="22"/>
        </w:rPr>
      </w:pPr>
      <w:r w:rsidRPr="00B3476C">
        <w:rPr>
          <w:rFonts w:ascii="Arial" w:hAnsi="Arial" w:cs="Arial"/>
          <w:sz w:val="22"/>
          <w:szCs w:val="22"/>
        </w:rPr>
        <w:t>b)  Communication and Information assessment</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4</w:t>
      </w:r>
      <w:r w:rsidRPr="00B3476C">
        <w:rPr>
          <w:rFonts w:ascii="Arial" w:hAnsi="Arial" w:cs="Arial"/>
          <w:sz w:val="22"/>
          <w:szCs w:val="22"/>
        </w:rPr>
        <w:t>.02</w:t>
      </w:r>
      <w:r w:rsidRPr="00B3476C">
        <w:rPr>
          <w:rFonts w:ascii="Arial" w:hAnsi="Arial" w:cs="Arial"/>
          <w:sz w:val="22"/>
          <w:szCs w:val="22"/>
        </w:rPr>
        <w:tab/>
        <w:t>Our organization will take actions to address areas for improved accessibility identified in these assessments.</w:t>
      </w:r>
    </w:p>
    <w:p w:rsidR="00442D73" w:rsidRPr="004611E3" w:rsidRDefault="00442D73" w:rsidP="00442D73">
      <w:pPr>
        <w:spacing w:after="240"/>
        <w:ind w:left="720" w:hanging="720"/>
        <w:rPr>
          <w:rFonts w:ascii="Arial" w:hAnsi="Arial" w:cs="Arial"/>
          <w:b/>
          <w:color w:val="FF0066"/>
          <w:sz w:val="22"/>
          <w:szCs w:val="22"/>
        </w:rPr>
      </w:pPr>
      <w:r>
        <w:rPr>
          <w:rFonts w:ascii="Arial" w:hAnsi="Arial" w:cs="Arial"/>
          <w:b/>
          <w:color w:val="FF0066"/>
          <w:sz w:val="22"/>
          <w:szCs w:val="22"/>
        </w:rPr>
        <w:t>5.</w:t>
      </w:r>
      <w:r>
        <w:rPr>
          <w:rFonts w:ascii="Arial" w:hAnsi="Arial" w:cs="Arial"/>
          <w:b/>
          <w:color w:val="FF0066"/>
          <w:sz w:val="22"/>
          <w:szCs w:val="22"/>
        </w:rPr>
        <w:tab/>
      </w:r>
      <w:r w:rsidRPr="004611E3">
        <w:rPr>
          <w:rFonts w:ascii="Arial" w:hAnsi="Arial" w:cs="Arial"/>
          <w:b/>
          <w:color w:val="FF0066"/>
          <w:sz w:val="22"/>
          <w:szCs w:val="22"/>
        </w:rPr>
        <w:t>PROCEDURES</w:t>
      </w:r>
    </w:p>
    <w:p w:rsidR="00442D73" w:rsidRPr="00A30A70" w:rsidRDefault="00442D73" w:rsidP="00442D73">
      <w:pPr>
        <w:spacing w:after="240"/>
        <w:ind w:left="720" w:hanging="720"/>
        <w:rPr>
          <w:rFonts w:ascii="Arial" w:hAnsi="Arial" w:cs="Arial"/>
          <w:sz w:val="22"/>
          <w:szCs w:val="22"/>
        </w:rPr>
      </w:pPr>
      <w:r w:rsidRPr="00A30A70">
        <w:rPr>
          <w:rFonts w:ascii="Arial" w:hAnsi="Arial" w:cs="Arial"/>
          <w:sz w:val="22"/>
          <w:szCs w:val="22"/>
        </w:rPr>
        <w:t>5.01</w:t>
      </w:r>
      <w:r w:rsidRPr="00A30A70">
        <w:rPr>
          <w:rFonts w:ascii="Arial" w:hAnsi="Arial" w:cs="Arial"/>
          <w:sz w:val="22"/>
          <w:szCs w:val="22"/>
        </w:rPr>
        <w:tab/>
      </w:r>
      <w:r w:rsidRPr="00A30A70">
        <w:rPr>
          <w:rFonts w:ascii="Arial" w:hAnsi="Arial" w:cs="Arial"/>
          <w:sz w:val="22"/>
          <w:szCs w:val="22"/>
          <w:u w:val="single"/>
        </w:rPr>
        <w:t>Environmental Factors</w:t>
      </w:r>
    </w:p>
    <w:p w:rsidR="00442D73" w:rsidRPr="00A30A70" w:rsidRDefault="00442D73" w:rsidP="00442D73">
      <w:pPr>
        <w:spacing w:after="240"/>
        <w:ind w:left="1440" w:hanging="720"/>
        <w:rPr>
          <w:rFonts w:ascii="Arial" w:hAnsi="Arial" w:cs="Arial"/>
          <w:sz w:val="22"/>
          <w:szCs w:val="22"/>
        </w:rPr>
      </w:pPr>
      <w:r w:rsidRPr="00A30A70">
        <w:rPr>
          <w:rFonts w:ascii="Arial" w:hAnsi="Arial" w:cs="Arial"/>
          <w:sz w:val="22"/>
          <w:szCs w:val="22"/>
        </w:rPr>
        <w:t>(a)</w:t>
      </w:r>
      <w:r w:rsidRPr="00A30A70">
        <w:rPr>
          <w:rFonts w:ascii="Arial" w:hAnsi="Arial" w:cs="Arial"/>
          <w:sz w:val="22"/>
          <w:szCs w:val="22"/>
        </w:rPr>
        <w:tab/>
      </w:r>
      <w:r>
        <w:rPr>
          <w:rFonts w:ascii="Arial" w:hAnsi="Arial" w:cs="Arial"/>
          <w:sz w:val="22"/>
          <w:szCs w:val="22"/>
        </w:rPr>
        <w:t xml:space="preserve">Yogurty’s </w:t>
      </w:r>
      <w:r w:rsidRPr="00A30A70">
        <w:rPr>
          <w:rFonts w:ascii="Arial" w:hAnsi="Arial" w:cs="Arial"/>
          <w:sz w:val="22"/>
          <w:szCs w:val="22"/>
        </w:rPr>
        <w:t>adjusts facilities, where reasonably possible, to provide ease of customer service to customers with disabilities.</w:t>
      </w:r>
    </w:p>
    <w:p w:rsidR="00442D73" w:rsidRPr="00B3476C" w:rsidRDefault="00442D73" w:rsidP="00442D73">
      <w:pPr>
        <w:spacing w:after="240"/>
        <w:ind w:left="720" w:hanging="720"/>
        <w:rPr>
          <w:rFonts w:ascii="Arial" w:hAnsi="Arial" w:cs="Arial"/>
          <w:sz w:val="22"/>
          <w:szCs w:val="22"/>
          <w:u w:val="single"/>
        </w:rPr>
      </w:pPr>
      <w:r w:rsidRPr="00A30A70">
        <w:rPr>
          <w:rFonts w:ascii="Arial" w:hAnsi="Arial" w:cs="Arial"/>
          <w:sz w:val="22"/>
          <w:szCs w:val="22"/>
        </w:rPr>
        <w:t>5.02</w:t>
      </w:r>
      <w:r w:rsidRPr="00A30A70">
        <w:rPr>
          <w:rFonts w:ascii="Arial" w:hAnsi="Arial" w:cs="Arial"/>
          <w:sz w:val="22"/>
          <w:szCs w:val="22"/>
        </w:rPr>
        <w:tab/>
      </w:r>
      <w:r w:rsidRPr="00A30A70">
        <w:rPr>
          <w:rFonts w:ascii="Arial" w:hAnsi="Arial" w:cs="Arial"/>
          <w:sz w:val="22"/>
          <w:szCs w:val="22"/>
          <w:u w:val="single"/>
        </w:rPr>
        <w:t>Communication and Information</w:t>
      </w:r>
    </w:p>
    <w:p w:rsidR="00442D73" w:rsidRDefault="00442D73" w:rsidP="00442D73">
      <w:pPr>
        <w:spacing w:after="240"/>
        <w:ind w:left="1440" w:hanging="720"/>
        <w:rPr>
          <w:rFonts w:ascii="Arial" w:hAnsi="Arial" w:cs="Arial"/>
          <w:sz w:val="22"/>
          <w:szCs w:val="22"/>
        </w:rPr>
      </w:pPr>
      <w:r>
        <w:rPr>
          <w:rFonts w:ascii="Arial" w:hAnsi="Arial" w:cs="Arial"/>
          <w:sz w:val="22"/>
          <w:szCs w:val="22"/>
        </w:rPr>
        <w:t>(a)</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will communicate with persons with disabilities in ways that take their disability into account when using, receiving and requesting customer service and information.  Alternative methods of communication can include but are not limited to pen and paper, typing back and forth, adjusting speaking pace/volume, electronic communication systems, large print, telephone and email.</w:t>
      </w:r>
    </w:p>
    <w:p w:rsidR="00D4196A" w:rsidRPr="00B3476C" w:rsidRDefault="00D4196A" w:rsidP="00442D73">
      <w:pPr>
        <w:spacing w:after="240"/>
        <w:ind w:left="1440" w:hanging="720"/>
        <w:rPr>
          <w:rFonts w:ascii="Arial" w:hAnsi="Arial" w:cs="Arial"/>
          <w:sz w:val="22"/>
          <w:szCs w:val="22"/>
        </w:rPr>
      </w:pPr>
    </w:p>
    <w:p w:rsidR="00442D73" w:rsidRPr="00B3476C" w:rsidRDefault="00442D73" w:rsidP="00442D73">
      <w:pPr>
        <w:spacing w:after="240"/>
        <w:ind w:left="1440" w:hanging="720"/>
        <w:rPr>
          <w:rFonts w:ascii="Arial" w:hAnsi="Arial" w:cs="Arial"/>
          <w:sz w:val="22"/>
          <w:szCs w:val="22"/>
        </w:rPr>
      </w:pPr>
      <w:r w:rsidRPr="00585691">
        <w:rPr>
          <w:rFonts w:ascii="Arial" w:hAnsi="Arial" w:cs="Arial"/>
          <w:sz w:val="22"/>
          <w:szCs w:val="22"/>
        </w:rPr>
        <w:lastRenderedPageBreak/>
        <w:t>(b)</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 xml:space="preserve">informs our customers of the various feedback opportunities and mechanisms available to them on our website as well as other means such as: </w:t>
      </w:r>
      <w:r>
        <w:rPr>
          <w:rFonts w:ascii="Arial" w:hAnsi="Arial" w:cs="Arial"/>
          <w:sz w:val="22"/>
          <w:szCs w:val="22"/>
        </w:rPr>
        <w:t xml:space="preserve">store notices.  </w:t>
      </w:r>
      <w:r w:rsidRPr="00B3476C">
        <w:rPr>
          <w:rFonts w:ascii="Arial" w:hAnsi="Arial" w:cs="Arial"/>
          <w:sz w:val="22"/>
          <w:szCs w:val="22"/>
        </w:rPr>
        <w:t>Customers are informed of the time frame for a response and contact information for the person/department responsible for the response.</w:t>
      </w:r>
    </w:p>
    <w:p w:rsidR="00442D73" w:rsidRPr="00B3476C" w:rsidRDefault="00442D73" w:rsidP="00442D73">
      <w:pPr>
        <w:spacing w:after="240"/>
        <w:ind w:left="1440" w:hanging="720"/>
        <w:rPr>
          <w:rFonts w:ascii="Arial" w:hAnsi="Arial" w:cs="Arial"/>
          <w:sz w:val="22"/>
          <w:szCs w:val="22"/>
        </w:rPr>
      </w:pPr>
      <w:r>
        <w:rPr>
          <w:rFonts w:ascii="Arial" w:hAnsi="Arial" w:cs="Arial"/>
          <w:sz w:val="22"/>
          <w:szCs w:val="22"/>
        </w:rPr>
        <w:t>(c)</w:t>
      </w:r>
      <w:r w:rsidRPr="00B3476C">
        <w:rPr>
          <w:rFonts w:ascii="Arial" w:hAnsi="Arial" w:cs="Arial"/>
          <w:sz w:val="22"/>
          <w:szCs w:val="22"/>
        </w:rPr>
        <w:t xml:space="preserve"> </w:t>
      </w:r>
      <w:r w:rsidRPr="00B3476C">
        <w:rPr>
          <w:rFonts w:ascii="Arial" w:hAnsi="Arial" w:cs="Arial"/>
          <w:sz w:val="22"/>
          <w:szCs w:val="22"/>
        </w:rPr>
        <w:tab/>
        <w:t>All customer feedback with regard to accessibility will be responded to, reviewed and remedied as appropriate.</w:t>
      </w:r>
    </w:p>
    <w:p w:rsidR="00442D73" w:rsidRPr="00B3476C" w:rsidRDefault="00442D73" w:rsidP="00442D73">
      <w:pPr>
        <w:spacing w:after="240"/>
        <w:ind w:left="1440" w:hanging="720"/>
        <w:rPr>
          <w:rFonts w:ascii="Arial" w:hAnsi="Arial" w:cs="Arial"/>
          <w:sz w:val="22"/>
          <w:szCs w:val="22"/>
        </w:rPr>
      </w:pPr>
      <w:r>
        <w:rPr>
          <w:rFonts w:ascii="Arial" w:hAnsi="Arial" w:cs="Arial"/>
          <w:sz w:val="22"/>
          <w:szCs w:val="22"/>
        </w:rPr>
        <w:t>(d)</w:t>
      </w:r>
      <w:r w:rsidRPr="00B3476C">
        <w:rPr>
          <w:rFonts w:ascii="Arial" w:hAnsi="Arial" w:cs="Arial"/>
          <w:sz w:val="22"/>
          <w:szCs w:val="22"/>
        </w:rPr>
        <w:tab/>
        <w:t>In the event of a planned or unexpected temporary disruption in the services or facilities used by persons with disabilities (such as elevators, accessible washrooms etc.) notice will be made available to customers with disabilities via written notice.</w:t>
      </w:r>
    </w:p>
    <w:p w:rsidR="00442D73" w:rsidRPr="00B3476C" w:rsidRDefault="00442D73" w:rsidP="00442D73">
      <w:pPr>
        <w:spacing w:after="240"/>
        <w:ind w:left="1440" w:hanging="720"/>
        <w:rPr>
          <w:rFonts w:ascii="Arial" w:hAnsi="Arial" w:cs="Arial"/>
          <w:sz w:val="22"/>
          <w:szCs w:val="22"/>
        </w:rPr>
      </w:pPr>
      <w:r>
        <w:rPr>
          <w:rFonts w:ascii="Arial" w:hAnsi="Arial" w:cs="Arial"/>
          <w:sz w:val="22"/>
          <w:szCs w:val="22"/>
        </w:rPr>
        <w:t>(e)</w:t>
      </w:r>
      <w:r w:rsidRPr="00B3476C">
        <w:rPr>
          <w:rFonts w:ascii="Arial" w:hAnsi="Arial" w:cs="Arial"/>
          <w:sz w:val="22"/>
          <w:szCs w:val="22"/>
        </w:rPr>
        <w:tab/>
        <w:t>Notice will include information about the reason for the disruption, how long the disruption is expected to last and a description of alternative facilities or services available, if any.</w:t>
      </w:r>
    </w:p>
    <w:p w:rsidR="00442D73" w:rsidRPr="00B3476C" w:rsidRDefault="00442D73" w:rsidP="00442D73">
      <w:pPr>
        <w:spacing w:after="240"/>
        <w:ind w:left="1440" w:hanging="720"/>
        <w:rPr>
          <w:rFonts w:ascii="Arial" w:hAnsi="Arial" w:cs="Arial"/>
          <w:sz w:val="22"/>
          <w:szCs w:val="22"/>
        </w:rPr>
      </w:pPr>
      <w:r>
        <w:rPr>
          <w:rFonts w:ascii="Arial" w:hAnsi="Arial" w:cs="Arial"/>
          <w:sz w:val="22"/>
          <w:szCs w:val="22"/>
        </w:rPr>
        <w:t>(f)</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 xml:space="preserve">has a Plan on how our company provides customer service and information to customers with disabilities. </w:t>
      </w:r>
    </w:p>
    <w:p w:rsidR="00442D73" w:rsidRPr="00A30A70" w:rsidRDefault="00442D73" w:rsidP="00442D73">
      <w:pPr>
        <w:spacing w:after="240"/>
        <w:ind w:left="720" w:hanging="720"/>
        <w:rPr>
          <w:rFonts w:ascii="Arial" w:hAnsi="Arial" w:cs="Arial"/>
          <w:sz w:val="22"/>
          <w:szCs w:val="22"/>
        </w:rPr>
      </w:pPr>
      <w:r w:rsidRPr="00A30A70">
        <w:rPr>
          <w:rFonts w:ascii="Arial" w:hAnsi="Arial" w:cs="Arial"/>
          <w:sz w:val="22"/>
          <w:szCs w:val="22"/>
        </w:rPr>
        <w:t>5.03</w:t>
      </w:r>
      <w:r w:rsidRPr="00A30A70">
        <w:rPr>
          <w:rFonts w:ascii="Arial" w:hAnsi="Arial" w:cs="Arial"/>
          <w:sz w:val="22"/>
          <w:szCs w:val="22"/>
        </w:rPr>
        <w:tab/>
      </w:r>
      <w:r w:rsidRPr="00A30A70">
        <w:rPr>
          <w:rFonts w:ascii="Arial" w:hAnsi="Arial" w:cs="Arial"/>
          <w:sz w:val="22"/>
          <w:szCs w:val="22"/>
          <w:u w:val="single"/>
        </w:rPr>
        <w:t>Assistive Support - Devices</w:t>
      </w:r>
    </w:p>
    <w:p w:rsidR="00442D73" w:rsidRPr="00B3476C" w:rsidRDefault="00442D73" w:rsidP="00442D73">
      <w:pPr>
        <w:spacing w:after="240"/>
        <w:ind w:left="1440" w:hanging="720"/>
        <w:rPr>
          <w:rFonts w:ascii="Arial" w:hAnsi="Arial" w:cs="Arial"/>
          <w:sz w:val="22"/>
          <w:szCs w:val="22"/>
        </w:rPr>
      </w:pPr>
      <w:r>
        <w:rPr>
          <w:rFonts w:ascii="Arial" w:hAnsi="Arial" w:cs="Arial"/>
          <w:sz w:val="22"/>
          <w:szCs w:val="22"/>
        </w:rPr>
        <w:t>(a)</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permits Assistive Devices on our premises.  Staff will not operate or interfere with these devices without permission from the owner/user (i.e. move a person’s cane or wheelchair without permission), unless absolutely necessary for emergency or safety purposes.</w:t>
      </w:r>
    </w:p>
    <w:p w:rsidR="00442D73" w:rsidRPr="00B3476C" w:rsidRDefault="00442D73" w:rsidP="00442D73">
      <w:pPr>
        <w:spacing w:after="240"/>
        <w:ind w:left="1440" w:hanging="720"/>
        <w:rPr>
          <w:rFonts w:ascii="Arial" w:hAnsi="Arial" w:cs="Arial"/>
          <w:sz w:val="22"/>
          <w:szCs w:val="22"/>
        </w:rPr>
      </w:pPr>
      <w:r>
        <w:rPr>
          <w:rFonts w:ascii="Arial" w:hAnsi="Arial" w:cs="Arial"/>
          <w:sz w:val="22"/>
          <w:szCs w:val="22"/>
        </w:rPr>
        <w:t>(b)</w:t>
      </w:r>
      <w:r>
        <w:rPr>
          <w:rFonts w:ascii="Arial" w:hAnsi="Arial" w:cs="Arial"/>
          <w:sz w:val="22"/>
          <w:szCs w:val="22"/>
        </w:rPr>
        <w:tab/>
      </w:r>
      <w:r w:rsidRPr="00B3476C">
        <w:rPr>
          <w:rFonts w:ascii="Arial" w:hAnsi="Arial" w:cs="Arial"/>
          <w:sz w:val="22"/>
          <w:szCs w:val="22"/>
        </w:rPr>
        <w:t>Where Assistive Devices exist on our premises we train staff on their use and availability and keep these devices repaired and updated.</w:t>
      </w:r>
    </w:p>
    <w:p w:rsidR="00442D73" w:rsidRDefault="00442D73" w:rsidP="00442D73">
      <w:pPr>
        <w:spacing w:after="240"/>
        <w:ind w:left="1440" w:hanging="720"/>
        <w:rPr>
          <w:rFonts w:ascii="Arial" w:hAnsi="Arial" w:cs="Arial"/>
          <w:sz w:val="22"/>
          <w:szCs w:val="22"/>
        </w:rPr>
      </w:pPr>
      <w:r>
        <w:rPr>
          <w:rFonts w:ascii="Arial" w:hAnsi="Arial" w:cs="Arial"/>
          <w:sz w:val="22"/>
          <w:szCs w:val="22"/>
        </w:rPr>
        <w:t>(</w:t>
      </w:r>
      <w:r w:rsidR="00A102A8">
        <w:rPr>
          <w:rFonts w:ascii="Arial" w:hAnsi="Arial" w:cs="Arial"/>
          <w:sz w:val="22"/>
          <w:szCs w:val="22"/>
        </w:rPr>
        <w:t>c</w:t>
      </w:r>
      <w:r>
        <w:rPr>
          <w:rFonts w:ascii="Arial" w:hAnsi="Arial" w:cs="Arial"/>
          <w:sz w:val="22"/>
          <w:szCs w:val="22"/>
        </w:rPr>
        <w:t>)</w:t>
      </w:r>
      <w:r>
        <w:rPr>
          <w:rFonts w:ascii="Arial" w:hAnsi="Arial" w:cs="Arial"/>
          <w:sz w:val="22"/>
          <w:szCs w:val="22"/>
        </w:rPr>
        <w:tab/>
      </w:r>
      <w:r w:rsidRPr="00B3476C">
        <w:rPr>
          <w:rFonts w:ascii="Arial" w:hAnsi="Arial" w:cs="Arial"/>
          <w:sz w:val="22"/>
          <w:szCs w:val="22"/>
        </w:rPr>
        <w:t>Managers are trained to identify alternative arrangements where animals are prohibited by law.</w:t>
      </w:r>
    </w:p>
    <w:p w:rsidR="00442D73" w:rsidRPr="00A30A70" w:rsidRDefault="00442D73" w:rsidP="00442D73">
      <w:pPr>
        <w:spacing w:after="240"/>
        <w:ind w:left="720" w:hanging="720"/>
        <w:rPr>
          <w:rFonts w:ascii="Arial" w:hAnsi="Arial" w:cs="Arial"/>
          <w:sz w:val="22"/>
          <w:szCs w:val="22"/>
        </w:rPr>
      </w:pPr>
      <w:r w:rsidRPr="00A30A70">
        <w:rPr>
          <w:rFonts w:ascii="Arial" w:hAnsi="Arial" w:cs="Arial"/>
          <w:sz w:val="22"/>
          <w:szCs w:val="22"/>
        </w:rPr>
        <w:t>5.04</w:t>
      </w:r>
      <w:r w:rsidRPr="00A30A70">
        <w:rPr>
          <w:rFonts w:ascii="Arial" w:hAnsi="Arial" w:cs="Arial"/>
          <w:sz w:val="22"/>
          <w:szCs w:val="22"/>
        </w:rPr>
        <w:tab/>
      </w:r>
      <w:r w:rsidRPr="00A30A70">
        <w:rPr>
          <w:rFonts w:ascii="Arial" w:hAnsi="Arial" w:cs="Arial"/>
          <w:sz w:val="22"/>
          <w:szCs w:val="22"/>
          <w:u w:val="single"/>
        </w:rPr>
        <w:t>Assistive Support – Support Persons</w:t>
      </w:r>
    </w:p>
    <w:p w:rsidR="00442D73" w:rsidRPr="00B3476C" w:rsidRDefault="00442D73" w:rsidP="00442D73">
      <w:pPr>
        <w:spacing w:after="240"/>
        <w:ind w:left="720"/>
        <w:rPr>
          <w:rFonts w:ascii="Arial" w:hAnsi="Arial" w:cs="Arial"/>
          <w:sz w:val="22"/>
          <w:szCs w:val="22"/>
        </w:rPr>
      </w:pPr>
      <w:r>
        <w:rPr>
          <w:rFonts w:ascii="Arial" w:hAnsi="Arial" w:cs="Arial"/>
          <w:sz w:val="22"/>
          <w:szCs w:val="22"/>
        </w:rPr>
        <w:t>(a)</w:t>
      </w:r>
      <w:r>
        <w:rPr>
          <w:rFonts w:ascii="Arial" w:hAnsi="Arial" w:cs="Arial"/>
          <w:sz w:val="22"/>
          <w:szCs w:val="22"/>
        </w:rPr>
        <w:tab/>
        <w:t xml:space="preserve">Yogurty’s </w:t>
      </w:r>
      <w:r w:rsidRPr="00B3476C">
        <w:rPr>
          <w:rFonts w:ascii="Arial" w:hAnsi="Arial" w:cs="Arial"/>
          <w:sz w:val="22"/>
          <w:szCs w:val="22"/>
        </w:rPr>
        <w:t>permits Support Persons to accompany persons with disabilities.</w:t>
      </w:r>
    </w:p>
    <w:p w:rsidR="00442D73" w:rsidRPr="00B3476C" w:rsidRDefault="00442D73" w:rsidP="00442D73">
      <w:pPr>
        <w:spacing w:after="240"/>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Yogurty’s </w:t>
      </w:r>
      <w:r w:rsidRPr="00B3476C">
        <w:rPr>
          <w:rFonts w:ascii="Arial" w:hAnsi="Arial" w:cs="Arial"/>
          <w:sz w:val="22"/>
          <w:szCs w:val="22"/>
        </w:rPr>
        <w:t>makes every effort to deal directly with persons with disabilities without their support person, wherever possible, when in the interest of the persons with the disability and/or requested by them, and makes every effort to protect the confidentiality and privacy of the customers with a disability.</w:t>
      </w:r>
    </w:p>
    <w:p w:rsidR="00442D73" w:rsidRDefault="00442D73" w:rsidP="00442D73">
      <w:pPr>
        <w:spacing w:after="240"/>
        <w:ind w:left="1440" w:hanging="720"/>
        <w:rPr>
          <w:rFonts w:ascii="Arial" w:hAnsi="Arial" w:cs="Arial"/>
          <w:sz w:val="22"/>
          <w:szCs w:val="22"/>
        </w:rPr>
      </w:pPr>
      <w:r>
        <w:rPr>
          <w:rFonts w:ascii="Arial" w:hAnsi="Arial" w:cs="Arial"/>
          <w:sz w:val="22"/>
          <w:szCs w:val="22"/>
        </w:rPr>
        <w:lastRenderedPageBreak/>
        <w:t>(c)</w:t>
      </w:r>
      <w:r w:rsidRPr="00B3476C">
        <w:rPr>
          <w:rFonts w:ascii="Arial" w:hAnsi="Arial" w:cs="Arial"/>
          <w:sz w:val="22"/>
          <w:szCs w:val="22"/>
        </w:rPr>
        <w:tab/>
        <w:t>Persons with a disability who are accompanied by a support person will not be prevented from having access to their support person while on our premises as much as is reasonably possible and in their best interest.</w:t>
      </w:r>
    </w:p>
    <w:p w:rsidR="00442D73" w:rsidRPr="00B3476C" w:rsidRDefault="00442D73" w:rsidP="00442D73">
      <w:pPr>
        <w:spacing w:after="240"/>
        <w:ind w:left="1440" w:hanging="720"/>
        <w:rPr>
          <w:rFonts w:ascii="Arial" w:hAnsi="Arial" w:cs="Arial"/>
          <w:sz w:val="22"/>
          <w:szCs w:val="22"/>
        </w:rPr>
      </w:pPr>
      <w:r>
        <w:rPr>
          <w:rFonts w:ascii="Arial" w:hAnsi="Arial" w:cs="Arial"/>
          <w:sz w:val="22"/>
          <w:szCs w:val="22"/>
        </w:rPr>
        <w:t>(d)</w:t>
      </w:r>
      <w:r>
        <w:rPr>
          <w:rFonts w:ascii="Arial" w:hAnsi="Arial" w:cs="Arial"/>
          <w:sz w:val="22"/>
          <w:szCs w:val="22"/>
        </w:rPr>
        <w:tab/>
      </w:r>
      <w:r w:rsidRPr="00B3476C">
        <w:rPr>
          <w:rFonts w:ascii="Arial" w:hAnsi="Arial" w:cs="Arial"/>
          <w:sz w:val="22"/>
          <w:szCs w:val="22"/>
        </w:rPr>
        <w:t>In the instance where a person with a disability must be accompanied by a support person for the safety or health of the person with the disability or the health or safety of others, but no support person is available, a manager will determine whether there is an acceptable a</w:t>
      </w:r>
      <w:r>
        <w:rPr>
          <w:rFonts w:ascii="Arial" w:hAnsi="Arial" w:cs="Arial"/>
          <w:sz w:val="22"/>
          <w:szCs w:val="22"/>
        </w:rPr>
        <w:t>lternative or if the services mus</w:t>
      </w:r>
      <w:r w:rsidRPr="00B3476C">
        <w:rPr>
          <w:rFonts w:ascii="Arial" w:hAnsi="Arial" w:cs="Arial"/>
          <w:sz w:val="22"/>
          <w:szCs w:val="22"/>
        </w:rPr>
        <w:t xml:space="preserve">t be rescheduled when appropriate arrangements can be made.  </w:t>
      </w:r>
    </w:p>
    <w:p w:rsidR="00442D73" w:rsidRDefault="00442D73" w:rsidP="00586EC4">
      <w:pPr>
        <w:spacing w:after="240"/>
        <w:ind w:left="1440" w:hanging="720"/>
        <w:rPr>
          <w:rFonts w:ascii="Arial" w:hAnsi="Arial" w:cs="Arial"/>
          <w:sz w:val="22"/>
          <w:szCs w:val="22"/>
        </w:rPr>
      </w:pPr>
      <w:r>
        <w:rPr>
          <w:rFonts w:ascii="Arial" w:hAnsi="Arial" w:cs="Arial"/>
          <w:sz w:val="22"/>
          <w:szCs w:val="22"/>
        </w:rPr>
        <w:t>(e)</w:t>
      </w:r>
      <w:r>
        <w:rPr>
          <w:rFonts w:ascii="Arial" w:hAnsi="Arial" w:cs="Arial"/>
          <w:sz w:val="22"/>
          <w:szCs w:val="22"/>
        </w:rPr>
        <w:tab/>
      </w:r>
      <w:r w:rsidRPr="00B3476C">
        <w:rPr>
          <w:rFonts w:ascii="Arial" w:hAnsi="Arial" w:cs="Arial"/>
          <w:sz w:val="22"/>
          <w:szCs w:val="22"/>
        </w:rPr>
        <w:t xml:space="preserve">When support persons are required for sign language interpretation, attendants, etc. </w:t>
      </w:r>
      <w:r>
        <w:rPr>
          <w:rFonts w:ascii="Arial" w:hAnsi="Arial" w:cs="Arial"/>
          <w:sz w:val="22"/>
          <w:szCs w:val="22"/>
        </w:rPr>
        <w:t xml:space="preserve">Yogurty’s </w:t>
      </w:r>
      <w:r w:rsidRPr="00B3476C">
        <w:rPr>
          <w:rFonts w:ascii="Arial" w:hAnsi="Arial" w:cs="Arial"/>
          <w:sz w:val="22"/>
          <w:szCs w:val="22"/>
        </w:rPr>
        <w:t>will not pay support persons directly for their time and reasonable travel expenses.</w:t>
      </w:r>
    </w:p>
    <w:p w:rsidR="00E02DFB" w:rsidRDefault="00E02DFB" w:rsidP="00586EC4">
      <w:pPr>
        <w:spacing w:after="240"/>
        <w:ind w:left="1440" w:hanging="720"/>
        <w:rPr>
          <w:rFonts w:ascii="Arial" w:hAnsi="Arial" w:cs="Arial"/>
          <w:sz w:val="22"/>
          <w:szCs w:val="22"/>
        </w:rPr>
      </w:pPr>
    </w:p>
    <w:p w:rsidR="00442D73" w:rsidRPr="00A30A70" w:rsidRDefault="00442D73" w:rsidP="00442D73">
      <w:pPr>
        <w:spacing w:before="100" w:beforeAutospacing="1" w:after="100" w:afterAutospacing="1"/>
        <w:rPr>
          <w:rFonts w:ascii="Arial" w:hAnsi="Arial" w:cs="Arial"/>
          <w:b/>
          <w:sz w:val="22"/>
          <w:szCs w:val="22"/>
        </w:rPr>
      </w:pPr>
      <w:r w:rsidRPr="00A30A70">
        <w:rPr>
          <w:rStyle w:val="Strong"/>
          <w:rFonts w:ascii="Arial" w:hAnsi="Arial" w:cs="Arial"/>
          <w:b w:val="0"/>
          <w:sz w:val="22"/>
          <w:szCs w:val="22"/>
        </w:rPr>
        <w:t>5.05</w:t>
      </w:r>
      <w:r w:rsidRPr="00A30A70">
        <w:rPr>
          <w:rStyle w:val="Strong"/>
          <w:rFonts w:ascii="Arial" w:hAnsi="Arial" w:cs="Arial"/>
          <w:b w:val="0"/>
          <w:sz w:val="22"/>
          <w:szCs w:val="22"/>
        </w:rPr>
        <w:tab/>
      </w:r>
      <w:r w:rsidRPr="00A30A70">
        <w:rPr>
          <w:rStyle w:val="Strong"/>
          <w:rFonts w:ascii="Arial" w:hAnsi="Arial" w:cs="Arial"/>
          <w:b w:val="0"/>
          <w:sz w:val="22"/>
          <w:szCs w:val="22"/>
          <w:u w:val="single"/>
        </w:rPr>
        <w:t>Assistive Support - Guide Dogs, Service Animals and Service Dogs</w:t>
      </w:r>
      <w:r w:rsidRPr="00A30A70">
        <w:rPr>
          <w:rStyle w:val="Strong"/>
          <w:rFonts w:ascii="Arial" w:hAnsi="Arial" w:cs="Arial"/>
          <w:b w:val="0"/>
          <w:sz w:val="22"/>
          <w:szCs w:val="22"/>
        </w:rPr>
        <w:t xml:space="preserve"> </w:t>
      </w:r>
    </w:p>
    <w:p w:rsidR="00442D73" w:rsidRPr="00AB6D59" w:rsidRDefault="00442D73" w:rsidP="00442D73">
      <w:pPr>
        <w:pStyle w:val="NormalWeb"/>
        <w:ind w:left="720"/>
        <w:rPr>
          <w:rFonts w:ascii="Arial" w:hAnsi="Arial" w:cs="Arial"/>
          <w:sz w:val="22"/>
          <w:szCs w:val="22"/>
        </w:rPr>
      </w:pPr>
      <w:r w:rsidRPr="00AB6D59">
        <w:rPr>
          <w:rFonts w:ascii="Arial" w:hAnsi="Arial" w:cs="Arial"/>
          <w:sz w:val="22"/>
          <w:szCs w:val="22"/>
        </w:rPr>
        <w:t xml:space="preserve">A customer with a disability that is accompanied by guide dog, service animal or service dog will be </w:t>
      </w:r>
      <w:r w:rsidRPr="00AB6D59">
        <w:rPr>
          <w:rStyle w:val="Strong"/>
          <w:rFonts w:ascii="Arial" w:hAnsi="Arial" w:cs="Arial"/>
          <w:sz w:val="22"/>
          <w:szCs w:val="22"/>
        </w:rPr>
        <w:t xml:space="preserve">allowed access to </w:t>
      </w:r>
      <w:r>
        <w:rPr>
          <w:rFonts w:ascii="Arial" w:hAnsi="Arial" w:cs="Arial"/>
          <w:b/>
          <w:sz w:val="22"/>
          <w:szCs w:val="22"/>
        </w:rPr>
        <w:t xml:space="preserve">Yogurty’s </w:t>
      </w:r>
      <w:r w:rsidRPr="00AB6D59">
        <w:rPr>
          <w:rStyle w:val="Strong"/>
          <w:rFonts w:ascii="Arial" w:hAnsi="Arial" w:cs="Arial"/>
          <w:sz w:val="22"/>
          <w:szCs w:val="22"/>
        </w:rPr>
        <w:t>premises</w:t>
      </w:r>
      <w:r w:rsidRPr="00AB6D59">
        <w:rPr>
          <w:rFonts w:ascii="Arial" w:hAnsi="Arial" w:cs="Arial"/>
          <w:sz w:val="22"/>
          <w:szCs w:val="22"/>
        </w:rPr>
        <w:t xml:space="preserve"> that are open to the public unless otherwise excluded by law. “No pet” policies do not apply to guide dogs, service animals and/or service dogs.</w:t>
      </w:r>
    </w:p>
    <w:p w:rsidR="00A102A8" w:rsidRDefault="00A102A8" w:rsidP="00A102A8">
      <w:pPr>
        <w:pStyle w:val="ListParagraph"/>
        <w:numPr>
          <w:ilvl w:val="1"/>
          <w:numId w:val="14"/>
        </w:numPr>
        <w:spacing w:after="240"/>
        <w:rPr>
          <w:rFonts w:ascii="Arial" w:hAnsi="Arial" w:cs="Arial"/>
        </w:rPr>
      </w:pPr>
      <w:r w:rsidRPr="00A102A8">
        <w:rPr>
          <w:rFonts w:ascii="Arial" w:hAnsi="Arial" w:cs="Arial"/>
        </w:rPr>
        <w:t>Yogurty’s permits Service Animals on our premises and to accompany an person with a disability in any area where the public are permitted an</w:t>
      </w:r>
      <w:r w:rsidR="008E4FB7">
        <w:rPr>
          <w:rFonts w:ascii="Arial" w:hAnsi="Arial" w:cs="Arial"/>
        </w:rPr>
        <w:t xml:space="preserve">d/or served including washrooms, </w:t>
      </w:r>
      <w:r w:rsidRPr="00A102A8">
        <w:rPr>
          <w:rFonts w:ascii="Arial" w:hAnsi="Arial" w:cs="Arial"/>
        </w:rPr>
        <w:t>except where food is being prepared or the animal could be at risk.  Our staff will not interact with service animals without the permission of the owner/handler, unless required to do so for safety or emergency purposes.</w:t>
      </w:r>
    </w:p>
    <w:p w:rsidR="00A102A8" w:rsidRPr="00A102A8" w:rsidRDefault="00A102A8" w:rsidP="00A102A8">
      <w:pPr>
        <w:pStyle w:val="ListParagraph"/>
        <w:numPr>
          <w:ilvl w:val="1"/>
          <w:numId w:val="14"/>
        </w:numPr>
        <w:spacing w:after="240"/>
        <w:rPr>
          <w:rFonts w:ascii="Arial" w:hAnsi="Arial" w:cs="Arial"/>
        </w:rPr>
      </w:pPr>
      <w:r w:rsidRPr="00A102A8">
        <w:rPr>
          <w:rFonts w:ascii="Arial" w:hAnsi="Arial" w:cs="Arial"/>
        </w:rPr>
        <w:t>Managers are trained to find a workable compromise where there is a conflict of rights [i.e., staff person is allergic to animal; staff person has phobia to the animal.]</w:t>
      </w:r>
    </w:p>
    <w:p w:rsidR="00A102A8" w:rsidRPr="00A102A8" w:rsidRDefault="00442D73" w:rsidP="00A102A8">
      <w:pPr>
        <w:pStyle w:val="NormalWeb"/>
        <w:numPr>
          <w:ilvl w:val="1"/>
          <w:numId w:val="14"/>
        </w:numPr>
        <w:spacing w:after="240" w:afterAutospacing="0"/>
        <w:rPr>
          <w:rFonts w:ascii="Arial" w:hAnsi="Arial" w:cs="Arial"/>
          <w:sz w:val="22"/>
          <w:szCs w:val="22"/>
          <w:u w:val="single"/>
        </w:rPr>
      </w:pPr>
      <w:r w:rsidRPr="00AB6D59">
        <w:rPr>
          <w:rFonts w:ascii="Arial" w:hAnsi="Arial" w:cs="Arial"/>
          <w:sz w:val="22"/>
          <w:szCs w:val="22"/>
          <w:u w:val="single"/>
        </w:rPr>
        <w:t>Food Service Areas:</w:t>
      </w:r>
    </w:p>
    <w:p w:rsidR="00FF7539" w:rsidRDefault="00442D73" w:rsidP="00FF7539">
      <w:pPr>
        <w:pStyle w:val="NormalWeb"/>
        <w:spacing w:after="0" w:afterAutospacing="0"/>
        <w:ind w:left="1800"/>
        <w:rPr>
          <w:rFonts w:ascii="Arial" w:hAnsi="Arial" w:cs="Arial"/>
          <w:sz w:val="22"/>
          <w:szCs w:val="22"/>
        </w:rPr>
      </w:pPr>
      <w:r w:rsidRPr="00AB6D59">
        <w:rPr>
          <w:rFonts w:ascii="Arial" w:hAnsi="Arial" w:cs="Arial"/>
          <w:sz w:val="22"/>
          <w:szCs w:val="22"/>
        </w:rPr>
        <w:t xml:space="preserve">A customer with a disability that is accompanied by guide dog or service dog will be allowed access to food service areas that are open to the public unless otherwise excluded by law. </w:t>
      </w:r>
    </w:p>
    <w:p w:rsidR="00A102A8" w:rsidRPr="00FF7539" w:rsidRDefault="00442D73" w:rsidP="00FF7539">
      <w:pPr>
        <w:pStyle w:val="NormalWeb"/>
        <w:spacing w:before="0" w:beforeAutospacing="0" w:after="0" w:afterAutospacing="0"/>
        <w:ind w:left="1800"/>
        <w:rPr>
          <w:rFonts w:ascii="Arial" w:hAnsi="Arial" w:cs="Arial"/>
          <w:sz w:val="22"/>
          <w:szCs w:val="22"/>
        </w:rPr>
      </w:pPr>
      <w:r w:rsidRPr="00AB6D59">
        <w:rPr>
          <w:rFonts w:ascii="Arial" w:hAnsi="Arial" w:cs="Arial"/>
          <w:sz w:val="22"/>
          <w:szCs w:val="22"/>
        </w:rPr>
        <w:br/>
        <w:t xml:space="preserve">Other types of service animals are not permitted into food service areas due </w:t>
      </w:r>
      <w:r w:rsidR="00A102A8" w:rsidRPr="00B462C6">
        <w:rPr>
          <w:rFonts w:ascii="Arial" w:hAnsi="Arial" w:cs="Arial"/>
          <w:sz w:val="22"/>
          <w:szCs w:val="22"/>
        </w:rPr>
        <w:t xml:space="preserve">to the </w:t>
      </w:r>
      <w:r w:rsidR="00A102A8" w:rsidRPr="00B462C6">
        <w:rPr>
          <w:rStyle w:val="Emphasis"/>
          <w:rFonts w:ascii="Arial" w:hAnsi="Arial" w:cs="Arial"/>
          <w:sz w:val="22"/>
          <w:szCs w:val="22"/>
        </w:rPr>
        <w:t>Health Protection and Promotion Act, Ontario Regulation 562 Section 60</w:t>
      </w:r>
      <w:r w:rsidR="00A102A8" w:rsidRPr="00B462C6">
        <w:rPr>
          <w:rFonts w:ascii="Arial" w:hAnsi="Arial" w:cs="Arial"/>
          <w:sz w:val="22"/>
          <w:szCs w:val="22"/>
        </w:rPr>
        <w:t>.</w:t>
      </w:r>
    </w:p>
    <w:p w:rsidR="00A102A8" w:rsidRDefault="00A102A8" w:rsidP="00A102A8">
      <w:pPr>
        <w:pStyle w:val="NormalWeb"/>
        <w:numPr>
          <w:ilvl w:val="1"/>
          <w:numId w:val="14"/>
        </w:numPr>
        <w:spacing w:after="240" w:afterAutospacing="0"/>
        <w:rPr>
          <w:rFonts w:ascii="Arial" w:hAnsi="Arial" w:cs="Arial"/>
          <w:sz w:val="22"/>
          <w:szCs w:val="22"/>
        </w:rPr>
      </w:pPr>
      <w:r w:rsidRPr="00AB6D59">
        <w:rPr>
          <w:rFonts w:ascii="Arial" w:hAnsi="Arial" w:cs="Arial"/>
          <w:sz w:val="22"/>
          <w:szCs w:val="22"/>
          <w:u w:val="single"/>
        </w:rPr>
        <w:lastRenderedPageBreak/>
        <w:t>Exclusion Guidelines:</w:t>
      </w:r>
      <w:r>
        <w:rPr>
          <w:rFonts w:ascii="Arial" w:hAnsi="Arial" w:cs="Arial"/>
          <w:sz w:val="22"/>
          <w:szCs w:val="22"/>
        </w:rPr>
        <w:t xml:space="preserve"> </w:t>
      </w:r>
    </w:p>
    <w:p w:rsidR="00A102A8" w:rsidRPr="00AB6D59" w:rsidRDefault="00442D73" w:rsidP="00A102A8">
      <w:pPr>
        <w:pStyle w:val="NormalWeb"/>
        <w:spacing w:after="240" w:afterAutospacing="0"/>
        <w:ind w:left="1800"/>
        <w:rPr>
          <w:rFonts w:ascii="Arial" w:hAnsi="Arial" w:cs="Arial"/>
          <w:sz w:val="22"/>
          <w:szCs w:val="22"/>
        </w:rPr>
      </w:pPr>
      <w:r w:rsidRPr="00AB6D59">
        <w:rPr>
          <w:rFonts w:ascii="Arial" w:hAnsi="Arial" w:cs="Arial"/>
          <w:sz w:val="22"/>
          <w:szCs w:val="22"/>
        </w:rPr>
        <w:t xml:space="preserve">If a guide dog, service animal or service dog is excluded by law (see applicable laws below) </w:t>
      </w:r>
      <w:r>
        <w:rPr>
          <w:rFonts w:ascii="Arial" w:hAnsi="Arial" w:cs="Arial"/>
          <w:sz w:val="22"/>
          <w:szCs w:val="22"/>
        </w:rPr>
        <w:t xml:space="preserve">Yogurty’s </w:t>
      </w:r>
      <w:r w:rsidRPr="00AB6D59">
        <w:rPr>
          <w:rFonts w:ascii="Arial" w:hAnsi="Arial" w:cs="Arial"/>
          <w:sz w:val="22"/>
          <w:szCs w:val="22"/>
        </w:rPr>
        <w:t xml:space="preserve">will offer alternative methods to enable the person with a disability to access services, when possible (for example, securing the animal in a safe location and offering the guidance of an </w:t>
      </w:r>
      <w:r w:rsidR="00A102A8" w:rsidRPr="00AB6D59">
        <w:rPr>
          <w:rFonts w:ascii="Arial" w:hAnsi="Arial" w:cs="Arial"/>
          <w:sz w:val="22"/>
          <w:szCs w:val="22"/>
        </w:rPr>
        <w:t>employee).</w:t>
      </w:r>
    </w:p>
    <w:p w:rsidR="00A102A8" w:rsidRPr="00A102A8" w:rsidRDefault="00A102A8" w:rsidP="00A102A8">
      <w:pPr>
        <w:pStyle w:val="NormalWeb"/>
        <w:numPr>
          <w:ilvl w:val="1"/>
          <w:numId w:val="14"/>
        </w:numPr>
        <w:rPr>
          <w:rFonts w:ascii="Arial" w:hAnsi="Arial" w:cs="Arial"/>
          <w:sz w:val="22"/>
          <w:szCs w:val="22"/>
        </w:rPr>
      </w:pPr>
      <w:r w:rsidRPr="00AB6D59">
        <w:rPr>
          <w:rFonts w:ascii="Arial" w:hAnsi="Arial" w:cs="Arial"/>
          <w:sz w:val="22"/>
          <w:szCs w:val="22"/>
          <w:u w:val="single"/>
        </w:rPr>
        <w:t>Applicable Laws</w:t>
      </w:r>
      <w:r w:rsidRPr="00AB6D59">
        <w:rPr>
          <w:rFonts w:ascii="Arial" w:hAnsi="Arial" w:cs="Arial"/>
          <w:sz w:val="22"/>
          <w:szCs w:val="22"/>
        </w:rPr>
        <w:t>:</w:t>
      </w:r>
      <w:r w:rsidRPr="00A102A8">
        <w:rPr>
          <w:rFonts w:ascii="Arial" w:hAnsi="Arial" w:cs="Arial"/>
          <w:sz w:val="22"/>
          <w:szCs w:val="22"/>
        </w:rPr>
        <w:t xml:space="preserve">  </w:t>
      </w:r>
    </w:p>
    <w:p w:rsidR="00586EC4" w:rsidRDefault="00442D73" w:rsidP="00A102A8">
      <w:pPr>
        <w:pStyle w:val="NormalWeb"/>
        <w:ind w:left="1800"/>
        <w:rPr>
          <w:rFonts w:ascii="Arial" w:hAnsi="Arial" w:cs="Arial"/>
          <w:sz w:val="22"/>
          <w:szCs w:val="22"/>
        </w:rPr>
      </w:pPr>
      <w:r w:rsidRPr="00AB6D59">
        <w:rPr>
          <w:rFonts w:ascii="Arial" w:hAnsi="Arial" w:cs="Arial"/>
          <w:sz w:val="22"/>
          <w:szCs w:val="22"/>
        </w:rPr>
        <w:t xml:space="preserve">The </w:t>
      </w:r>
      <w:r w:rsidRPr="00AB6D59">
        <w:rPr>
          <w:rStyle w:val="Emphasis"/>
          <w:rFonts w:ascii="Arial" w:hAnsi="Arial" w:cs="Arial"/>
          <w:sz w:val="22"/>
          <w:szCs w:val="22"/>
        </w:rPr>
        <w:t>Health Protection and Promotion Act, Ontario Regulation 562 Section 60,</w:t>
      </w:r>
      <w:r w:rsidRPr="00AB6D59">
        <w:rPr>
          <w:rFonts w:ascii="Arial" w:hAnsi="Arial" w:cs="Arial"/>
          <w:sz w:val="22"/>
          <w:szCs w:val="22"/>
        </w:rPr>
        <w:t xml:space="preserve"> normally does not allow animals in places where food is manufactured, prepared, processed, handled, served, displayed, stored, sold or offered for sale.  It does allow guide dogs and service dogs to go into places where food is served, sold or offered for sale.  However, other types of service animals are not included in this exception. </w:t>
      </w:r>
    </w:p>
    <w:p w:rsidR="00442D73" w:rsidRPr="00AB6D59" w:rsidRDefault="00442D73" w:rsidP="00442D73">
      <w:pPr>
        <w:pStyle w:val="NormalWeb"/>
        <w:ind w:left="1800"/>
        <w:rPr>
          <w:rFonts w:ascii="Arial" w:hAnsi="Arial" w:cs="Arial"/>
          <w:sz w:val="22"/>
          <w:szCs w:val="22"/>
        </w:rPr>
      </w:pPr>
      <w:r w:rsidRPr="00AB6D59">
        <w:rPr>
          <w:rStyle w:val="Emphasis"/>
          <w:rFonts w:ascii="Arial" w:hAnsi="Arial" w:cs="Arial"/>
          <w:sz w:val="22"/>
          <w:szCs w:val="22"/>
        </w:rPr>
        <w:t>Dog Owners\' Liability Act, Ontario</w:t>
      </w:r>
      <w:r w:rsidRPr="00AB6D59">
        <w:rPr>
          <w:rFonts w:ascii="Arial" w:hAnsi="Arial" w:cs="Arial"/>
          <w:sz w:val="22"/>
          <w:szCs w:val="22"/>
        </w:rPr>
        <w:t>: If there is a conflict between a provision of this Act or of a regulation under this or any other Act relating to banned breeds (such as pitbulls) and a provision of a by-law passed by a municipality relating to these breeds, the provision that is more restrictive in relation to controls or bans on these breeds prevails.</w:t>
      </w:r>
    </w:p>
    <w:p w:rsidR="00442D73" w:rsidRPr="00AB6D59" w:rsidRDefault="00442D73" w:rsidP="00442D73">
      <w:pPr>
        <w:pStyle w:val="NormalWeb"/>
        <w:numPr>
          <w:ilvl w:val="1"/>
          <w:numId w:val="14"/>
        </w:numPr>
        <w:rPr>
          <w:rFonts w:ascii="Arial" w:hAnsi="Arial" w:cs="Arial"/>
          <w:sz w:val="22"/>
          <w:szCs w:val="22"/>
        </w:rPr>
      </w:pPr>
      <w:r w:rsidRPr="00AB6D59">
        <w:rPr>
          <w:rFonts w:ascii="Arial" w:hAnsi="Arial" w:cs="Arial"/>
          <w:sz w:val="22"/>
          <w:szCs w:val="22"/>
          <w:u w:val="single"/>
        </w:rPr>
        <w:t>Recognizing a Guide Dog, Service Dog and/or Service Animal</w:t>
      </w:r>
      <w:r w:rsidRPr="00AB6D59">
        <w:rPr>
          <w:rFonts w:ascii="Arial" w:hAnsi="Arial" w:cs="Arial"/>
          <w:sz w:val="22"/>
          <w:szCs w:val="22"/>
        </w:rPr>
        <w:t>:</w:t>
      </w:r>
    </w:p>
    <w:p w:rsidR="00442D73" w:rsidRPr="00AB6D59" w:rsidRDefault="00442D73" w:rsidP="00442D73">
      <w:pPr>
        <w:pStyle w:val="NormalWeb"/>
        <w:ind w:left="1800"/>
        <w:rPr>
          <w:rFonts w:ascii="Arial" w:hAnsi="Arial" w:cs="Arial"/>
          <w:sz w:val="22"/>
          <w:szCs w:val="22"/>
        </w:rPr>
      </w:pPr>
      <w:r w:rsidRPr="00AB6D59">
        <w:rPr>
          <w:rFonts w:ascii="Arial" w:hAnsi="Arial" w:cs="Arial"/>
          <w:sz w:val="22"/>
          <w:szCs w:val="22"/>
        </w:rPr>
        <w:t xml:space="preserve">If it is not readily apparent that the animal is being used by the customer for reasons relating to his or her disability, </w:t>
      </w:r>
      <w:r>
        <w:rPr>
          <w:rFonts w:ascii="Arial" w:hAnsi="Arial" w:cs="Arial"/>
          <w:sz w:val="22"/>
          <w:szCs w:val="22"/>
        </w:rPr>
        <w:t xml:space="preserve">Yogurty’s </w:t>
      </w:r>
      <w:r w:rsidRPr="00AB6D59">
        <w:rPr>
          <w:rFonts w:ascii="Arial" w:hAnsi="Arial" w:cs="Arial"/>
          <w:sz w:val="22"/>
          <w:szCs w:val="22"/>
        </w:rPr>
        <w:t xml:space="preserve">may request verification from the customer. </w:t>
      </w:r>
      <w:r w:rsidRPr="00AB6D59">
        <w:rPr>
          <w:rFonts w:ascii="Arial" w:hAnsi="Arial" w:cs="Arial"/>
          <w:sz w:val="22"/>
          <w:szCs w:val="22"/>
        </w:rPr>
        <w:br/>
        <w:t xml:space="preserve">Verification may include: </w:t>
      </w:r>
    </w:p>
    <w:p w:rsidR="00442D73" w:rsidRPr="00AB6D59" w:rsidRDefault="00442D73" w:rsidP="00442D73">
      <w:pPr>
        <w:numPr>
          <w:ilvl w:val="0"/>
          <w:numId w:val="16"/>
        </w:numPr>
        <w:spacing w:before="100" w:beforeAutospacing="1" w:after="100" w:afterAutospacing="1"/>
        <w:rPr>
          <w:rFonts w:ascii="Arial" w:hAnsi="Arial" w:cs="Arial"/>
          <w:sz w:val="22"/>
          <w:szCs w:val="22"/>
        </w:rPr>
      </w:pPr>
      <w:r w:rsidRPr="00AB6D59">
        <w:rPr>
          <w:rFonts w:ascii="Arial" w:hAnsi="Arial" w:cs="Arial"/>
          <w:sz w:val="22"/>
          <w:szCs w:val="22"/>
        </w:rPr>
        <w:t xml:space="preserve">a letter from a physician or nurse confirming that the person requires the animal for reasons related to the disability; </w:t>
      </w:r>
    </w:p>
    <w:p w:rsidR="00442D73" w:rsidRPr="00AB6D59" w:rsidRDefault="00442D73" w:rsidP="00442D73">
      <w:pPr>
        <w:numPr>
          <w:ilvl w:val="0"/>
          <w:numId w:val="16"/>
        </w:numPr>
        <w:spacing w:before="100" w:beforeAutospacing="1" w:after="100" w:afterAutospacing="1"/>
        <w:rPr>
          <w:rFonts w:ascii="Arial" w:hAnsi="Arial" w:cs="Arial"/>
          <w:sz w:val="22"/>
          <w:szCs w:val="22"/>
        </w:rPr>
      </w:pPr>
      <w:r w:rsidRPr="00AB6D59">
        <w:rPr>
          <w:rFonts w:ascii="Arial" w:hAnsi="Arial" w:cs="Arial"/>
          <w:sz w:val="22"/>
          <w:szCs w:val="22"/>
        </w:rPr>
        <w:t xml:space="preserve">a valid identification card signed by the Attorney General of Canada; or, </w:t>
      </w:r>
    </w:p>
    <w:p w:rsidR="00442D73" w:rsidRPr="00AB6D59" w:rsidRDefault="00442D73" w:rsidP="00442D73">
      <w:pPr>
        <w:numPr>
          <w:ilvl w:val="0"/>
          <w:numId w:val="16"/>
        </w:numPr>
        <w:spacing w:before="100" w:beforeAutospacing="1" w:after="100" w:afterAutospacing="1"/>
        <w:rPr>
          <w:rFonts w:ascii="Arial" w:hAnsi="Arial" w:cs="Arial"/>
          <w:sz w:val="22"/>
          <w:szCs w:val="22"/>
        </w:rPr>
      </w:pPr>
      <w:r w:rsidRPr="00AB6D59">
        <w:rPr>
          <w:rFonts w:ascii="Arial" w:hAnsi="Arial" w:cs="Arial"/>
          <w:sz w:val="22"/>
          <w:szCs w:val="22"/>
        </w:rPr>
        <w:t xml:space="preserve">a certificate of training from a recognized guide dog or service animal training school. </w:t>
      </w:r>
    </w:p>
    <w:p w:rsidR="00442D73" w:rsidRPr="00AB6D59" w:rsidRDefault="00442D73" w:rsidP="00442D73">
      <w:pPr>
        <w:pStyle w:val="NormalWeb"/>
        <w:numPr>
          <w:ilvl w:val="1"/>
          <w:numId w:val="14"/>
        </w:numPr>
        <w:rPr>
          <w:rFonts w:ascii="Arial" w:hAnsi="Arial" w:cs="Arial"/>
          <w:sz w:val="22"/>
          <w:szCs w:val="22"/>
        </w:rPr>
      </w:pPr>
      <w:r w:rsidRPr="00AB6D59">
        <w:rPr>
          <w:rFonts w:ascii="Arial" w:hAnsi="Arial" w:cs="Arial"/>
          <w:sz w:val="22"/>
          <w:szCs w:val="22"/>
          <w:u w:val="single"/>
        </w:rPr>
        <w:t>Care and Control of the Animal</w:t>
      </w:r>
      <w:r w:rsidRPr="00AB6D59">
        <w:rPr>
          <w:rFonts w:ascii="Arial" w:hAnsi="Arial" w:cs="Arial"/>
          <w:sz w:val="22"/>
          <w:szCs w:val="22"/>
        </w:rPr>
        <w:t>:</w:t>
      </w:r>
    </w:p>
    <w:p w:rsidR="00442D73" w:rsidRDefault="00442D73" w:rsidP="00442D73">
      <w:pPr>
        <w:pStyle w:val="NormalWeb"/>
        <w:ind w:left="1800"/>
        <w:rPr>
          <w:rFonts w:ascii="Arial" w:hAnsi="Arial" w:cs="Arial"/>
          <w:sz w:val="22"/>
          <w:szCs w:val="22"/>
        </w:rPr>
      </w:pPr>
      <w:r w:rsidRPr="00AB6D59">
        <w:rPr>
          <w:rFonts w:ascii="Arial" w:hAnsi="Arial" w:cs="Arial"/>
          <w:sz w:val="22"/>
          <w:szCs w:val="22"/>
        </w:rPr>
        <w:t xml:space="preserve">The customer that is accompanied by a guide dog, service dog and/or service animal is responsible for maintaining care and control of the animal at all time. </w:t>
      </w:r>
    </w:p>
    <w:p w:rsidR="00D4196A" w:rsidRDefault="00D4196A" w:rsidP="00442D73">
      <w:pPr>
        <w:pStyle w:val="NormalWeb"/>
        <w:ind w:left="1800"/>
        <w:rPr>
          <w:rFonts w:ascii="Arial" w:hAnsi="Arial" w:cs="Arial"/>
          <w:sz w:val="22"/>
          <w:szCs w:val="22"/>
        </w:rPr>
      </w:pPr>
    </w:p>
    <w:p w:rsidR="00442D73" w:rsidRPr="00AB6D59" w:rsidRDefault="00442D73" w:rsidP="00442D73">
      <w:pPr>
        <w:pStyle w:val="NormalWeb"/>
        <w:numPr>
          <w:ilvl w:val="1"/>
          <w:numId w:val="14"/>
        </w:numPr>
        <w:rPr>
          <w:rFonts w:ascii="Arial" w:hAnsi="Arial" w:cs="Arial"/>
          <w:sz w:val="22"/>
          <w:szCs w:val="22"/>
        </w:rPr>
      </w:pPr>
      <w:r w:rsidRPr="00AB6D59">
        <w:rPr>
          <w:rFonts w:ascii="Arial" w:hAnsi="Arial" w:cs="Arial"/>
          <w:sz w:val="22"/>
          <w:szCs w:val="22"/>
          <w:u w:val="single"/>
        </w:rPr>
        <w:lastRenderedPageBreak/>
        <w:t>Allergies</w:t>
      </w:r>
      <w:r w:rsidRPr="00AB6D59">
        <w:rPr>
          <w:rFonts w:ascii="Arial" w:hAnsi="Arial" w:cs="Arial"/>
          <w:sz w:val="22"/>
          <w:szCs w:val="22"/>
        </w:rPr>
        <w:t>:</w:t>
      </w:r>
    </w:p>
    <w:p w:rsidR="00442D73" w:rsidRPr="00AB6D59" w:rsidRDefault="00442D73" w:rsidP="00442D73">
      <w:pPr>
        <w:pStyle w:val="NormalWeb"/>
        <w:ind w:left="1800"/>
        <w:rPr>
          <w:rFonts w:ascii="Arial" w:hAnsi="Arial" w:cs="Arial"/>
          <w:sz w:val="22"/>
          <w:szCs w:val="22"/>
        </w:rPr>
      </w:pPr>
      <w:r w:rsidRPr="00AB6D59">
        <w:rPr>
          <w:rFonts w:ascii="Arial" w:hAnsi="Arial" w:cs="Arial"/>
          <w:sz w:val="22"/>
          <w:szCs w:val="22"/>
        </w:rPr>
        <w:t xml:space="preserve">If a health and safety concern presents itself for example in the form of a severe allergy to the animal, </w:t>
      </w:r>
      <w:r>
        <w:rPr>
          <w:rFonts w:ascii="Arial" w:hAnsi="Arial" w:cs="Arial"/>
          <w:sz w:val="22"/>
          <w:szCs w:val="22"/>
        </w:rPr>
        <w:t xml:space="preserve">Yogurty’s </w:t>
      </w:r>
      <w:r w:rsidRPr="00AB6D59">
        <w:rPr>
          <w:rFonts w:ascii="Arial" w:hAnsi="Arial" w:cs="Arial"/>
          <w:sz w:val="22"/>
          <w:szCs w:val="22"/>
        </w:rPr>
        <w:t xml:space="preserve">will make all reasonable efforts to meet the needs of all individuals. </w:t>
      </w:r>
    </w:p>
    <w:p w:rsidR="00442D73" w:rsidRPr="004611E3" w:rsidRDefault="00442D73" w:rsidP="00442D73">
      <w:pPr>
        <w:spacing w:after="240"/>
        <w:rPr>
          <w:rFonts w:ascii="Arial" w:hAnsi="Arial" w:cs="Arial"/>
          <w:b/>
          <w:color w:val="FF0066"/>
          <w:sz w:val="22"/>
          <w:szCs w:val="22"/>
        </w:rPr>
      </w:pPr>
      <w:r>
        <w:rPr>
          <w:rFonts w:ascii="Arial" w:hAnsi="Arial" w:cs="Arial"/>
          <w:b/>
          <w:color w:val="FF0066"/>
          <w:sz w:val="22"/>
          <w:szCs w:val="22"/>
        </w:rPr>
        <w:t>6.</w:t>
      </w:r>
      <w:r>
        <w:rPr>
          <w:rFonts w:ascii="Arial" w:hAnsi="Arial" w:cs="Arial"/>
          <w:b/>
          <w:color w:val="FF0066"/>
          <w:sz w:val="22"/>
          <w:szCs w:val="22"/>
        </w:rPr>
        <w:tab/>
      </w:r>
      <w:r w:rsidRPr="004611E3">
        <w:rPr>
          <w:rFonts w:ascii="Arial" w:hAnsi="Arial" w:cs="Arial"/>
          <w:b/>
          <w:color w:val="FF0066"/>
          <w:sz w:val="22"/>
          <w:szCs w:val="22"/>
        </w:rPr>
        <w:t>TRAINING</w:t>
      </w:r>
    </w:p>
    <w:p w:rsidR="00442D73" w:rsidRPr="00B3476C" w:rsidRDefault="00442D73" w:rsidP="00442D73">
      <w:pPr>
        <w:spacing w:after="240"/>
        <w:ind w:left="720" w:hanging="720"/>
        <w:rPr>
          <w:rFonts w:ascii="Arial" w:hAnsi="Arial" w:cs="Arial"/>
          <w:sz w:val="22"/>
          <w:szCs w:val="22"/>
        </w:rPr>
      </w:pPr>
      <w:r>
        <w:rPr>
          <w:rFonts w:ascii="Arial" w:hAnsi="Arial" w:cs="Arial"/>
          <w:sz w:val="22"/>
          <w:szCs w:val="22"/>
        </w:rPr>
        <w:t>6</w:t>
      </w:r>
      <w:r w:rsidRPr="00B3476C">
        <w:rPr>
          <w:rFonts w:ascii="Arial" w:hAnsi="Arial" w:cs="Arial"/>
          <w:sz w:val="22"/>
          <w:szCs w:val="22"/>
        </w:rPr>
        <w:t>.01</w:t>
      </w:r>
      <w:r w:rsidRPr="00B3476C">
        <w:rPr>
          <w:rFonts w:ascii="Arial" w:hAnsi="Arial" w:cs="Arial"/>
          <w:sz w:val="22"/>
          <w:szCs w:val="22"/>
        </w:rPr>
        <w:tab/>
      </w:r>
      <w:r>
        <w:rPr>
          <w:rFonts w:ascii="Arial" w:hAnsi="Arial" w:cs="Arial"/>
          <w:sz w:val="22"/>
          <w:szCs w:val="22"/>
        </w:rPr>
        <w:t xml:space="preserve">Yogurty’s </w:t>
      </w:r>
      <w:r w:rsidRPr="00B3476C">
        <w:rPr>
          <w:rFonts w:ascii="Arial" w:hAnsi="Arial" w:cs="Arial"/>
          <w:sz w:val="22"/>
          <w:szCs w:val="22"/>
        </w:rPr>
        <w:t xml:space="preserve">provides training regarding Customer Service Standards for Persons with Disabilities to our employees and other third parties operating on our behalf.  </w:t>
      </w:r>
      <w:r w:rsidR="00E64398">
        <w:rPr>
          <w:rFonts w:ascii="Arial" w:hAnsi="Arial" w:cs="Arial"/>
          <w:sz w:val="22"/>
          <w:szCs w:val="22"/>
        </w:rPr>
        <w:t xml:space="preserve">Training is provided through </w:t>
      </w:r>
      <w:r w:rsidR="008D68AC" w:rsidRPr="008D68AC">
        <w:rPr>
          <w:rFonts w:ascii="Arial" w:hAnsi="Arial" w:cs="Arial"/>
          <w:sz w:val="22"/>
          <w:szCs w:val="22"/>
        </w:rPr>
        <w:t xml:space="preserve">a Resource Manual and workbook or </w:t>
      </w:r>
      <w:r w:rsidRPr="008D68AC">
        <w:rPr>
          <w:rFonts w:ascii="Arial" w:hAnsi="Arial" w:cs="Arial"/>
          <w:sz w:val="22"/>
          <w:szCs w:val="22"/>
        </w:rPr>
        <w:t>E-Learning web based format and is accessible to staff 24/7 from any location or computer.</w:t>
      </w:r>
    </w:p>
    <w:p w:rsidR="00442D73" w:rsidRPr="00B3476C" w:rsidRDefault="00442D73" w:rsidP="00442D73">
      <w:pPr>
        <w:spacing w:after="240"/>
        <w:rPr>
          <w:rFonts w:ascii="Arial" w:hAnsi="Arial" w:cs="Arial"/>
          <w:sz w:val="22"/>
          <w:szCs w:val="22"/>
        </w:rPr>
      </w:pPr>
      <w:r>
        <w:rPr>
          <w:rFonts w:ascii="Arial" w:hAnsi="Arial" w:cs="Arial"/>
          <w:sz w:val="22"/>
          <w:szCs w:val="22"/>
        </w:rPr>
        <w:t>6</w:t>
      </w:r>
      <w:r w:rsidRPr="00B3476C">
        <w:rPr>
          <w:rFonts w:ascii="Arial" w:hAnsi="Arial" w:cs="Arial"/>
          <w:sz w:val="22"/>
          <w:szCs w:val="22"/>
        </w:rPr>
        <w:t>.02</w:t>
      </w:r>
      <w:r w:rsidRPr="00B3476C">
        <w:rPr>
          <w:rFonts w:ascii="Arial" w:hAnsi="Arial" w:cs="Arial"/>
          <w:sz w:val="22"/>
          <w:szCs w:val="22"/>
        </w:rPr>
        <w:tab/>
        <w:t>Training content includes but is not limited to:</w:t>
      </w:r>
    </w:p>
    <w:p w:rsidR="00442D73" w:rsidRPr="00B3476C" w:rsidRDefault="00442D73" w:rsidP="00A102A8">
      <w:pPr>
        <w:pStyle w:val="ListParagraph"/>
        <w:numPr>
          <w:ilvl w:val="0"/>
          <w:numId w:val="17"/>
        </w:numPr>
        <w:rPr>
          <w:rFonts w:ascii="Arial" w:hAnsi="Arial" w:cs="Arial"/>
        </w:rPr>
      </w:pPr>
      <w:r w:rsidRPr="00B3476C">
        <w:rPr>
          <w:rFonts w:ascii="Arial" w:hAnsi="Arial" w:cs="Arial"/>
        </w:rPr>
        <w:t>An overview of the Accessibility for Ontarians with Disabilities Act (AODA) 2005 and the requirements of the Customer Service Standards</w:t>
      </w:r>
    </w:p>
    <w:p w:rsidR="00442D73" w:rsidRPr="00B3476C" w:rsidRDefault="00442D73" w:rsidP="00A102A8">
      <w:pPr>
        <w:pStyle w:val="ListParagraph"/>
        <w:numPr>
          <w:ilvl w:val="0"/>
          <w:numId w:val="17"/>
        </w:numPr>
        <w:rPr>
          <w:rFonts w:ascii="Arial" w:hAnsi="Arial" w:cs="Arial"/>
        </w:rPr>
      </w:pPr>
      <w:r w:rsidRPr="00B3476C">
        <w:rPr>
          <w:rFonts w:ascii="Arial" w:hAnsi="Arial" w:cs="Arial"/>
        </w:rPr>
        <w:t>Plan and procedures related to the customer service standards</w:t>
      </w:r>
    </w:p>
    <w:p w:rsidR="00442D73" w:rsidRPr="00B3476C" w:rsidRDefault="00442D73" w:rsidP="00A102A8">
      <w:pPr>
        <w:pStyle w:val="ListParagraph"/>
        <w:numPr>
          <w:ilvl w:val="0"/>
          <w:numId w:val="17"/>
        </w:numPr>
        <w:rPr>
          <w:rFonts w:ascii="Arial" w:hAnsi="Arial" w:cs="Arial"/>
        </w:rPr>
      </w:pPr>
      <w:r w:rsidRPr="00B3476C">
        <w:rPr>
          <w:rFonts w:ascii="Arial" w:hAnsi="Arial" w:cs="Arial"/>
        </w:rPr>
        <w:t>How to interact and communicate with people with various types of disabilities</w:t>
      </w:r>
    </w:p>
    <w:p w:rsidR="00442D73" w:rsidRPr="00B3476C" w:rsidRDefault="00442D73" w:rsidP="00A102A8">
      <w:pPr>
        <w:pStyle w:val="ListParagraph"/>
        <w:numPr>
          <w:ilvl w:val="0"/>
          <w:numId w:val="17"/>
        </w:numPr>
        <w:rPr>
          <w:rFonts w:ascii="Arial" w:hAnsi="Arial" w:cs="Arial"/>
        </w:rPr>
      </w:pPr>
      <w:r w:rsidRPr="00B3476C">
        <w:rPr>
          <w:rFonts w:ascii="Arial" w:hAnsi="Arial" w:cs="Arial"/>
        </w:rPr>
        <w:t>Ensuring confidentiality, as much as is possible, for customers with disabilities, when accompanied by a support person</w:t>
      </w:r>
    </w:p>
    <w:p w:rsidR="00442D73" w:rsidRPr="00B3476C" w:rsidRDefault="00442D73" w:rsidP="00A102A8">
      <w:pPr>
        <w:pStyle w:val="ListParagraph"/>
        <w:numPr>
          <w:ilvl w:val="0"/>
          <w:numId w:val="17"/>
        </w:numPr>
        <w:rPr>
          <w:rFonts w:ascii="Arial" w:hAnsi="Arial" w:cs="Arial"/>
        </w:rPr>
      </w:pPr>
      <w:r w:rsidRPr="00B3476C">
        <w:rPr>
          <w:rFonts w:ascii="Arial" w:hAnsi="Arial" w:cs="Arial"/>
        </w:rPr>
        <w:t>Understanding how to interact with customers with disabilities who use an assistive device or require the assistance of a service animal or support person</w:t>
      </w:r>
    </w:p>
    <w:p w:rsidR="00442D73" w:rsidRPr="00B3476C" w:rsidRDefault="00442D73" w:rsidP="00A102A8">
      <w:pPr>
        <w:pStyle w:val="ListParagraph"/>
        <w:numPr>
          <w:ilvl w:val="0"/>
          <w:numId w:val="17"/>
        </w:numPr>
        <w:rPr>
          <w:rFonts w:ascii="Arial" w:hAnsi="Arial" w:cs="Arial"/>
        </w:rPr>
      </w:pPr>
      <w:r w:rsidRPr="00B3476C">
        <w:rPr>
          <w:rFonts w:ascii="Arial" w:hAnsi="Arial" w:cs="Arial"/>
        </w:rPr>
        <w:t>How to use any equipment or devices on our premises that may help provide service to persons with disabilities</w:t>
      </w:r>
    </w:p>
    <w:p w:rsidR="00442D73" w:rsidRPr="00B3476C" w:rsidRDefault="00442D73" w:rsidP="00A102A8">
      <w:pPr>
        <w:pStyle w:val="ListParagraph"/>
        <w:numPr>
          <w:ilvl w:val="0"/>
          <w:numId w:val="17"/>
        </w:numPr>
        <w:rPr>
          <w:rFonts w:ascii="Arial" w:hAnsi="Arial" w:cs="Arial"/>
        </w:rPr>
      </w:pPr>
      <w:r w:rsidRPr="00B3476C">
        <w:rPr>
          <w:rFonts w:ascii="Arial" w:hAnsi="Arial" w:cs="Arial"/>
        </w:rPr>
        <w:t>What to do if a person with a disability has difficulty accessing our customer service or information</w:t>
      </w:r>
    </w:p>
    <w:p w:rsidR="00442D73" w:rsidRDefault="00442D73" w:rsidP="00442D73">
      <w:pPr>
        <w:rPr>
          <w:rFonts w:ascii="Arial" w:hAnsi="Arial" w:cs="Arial"/>
        </w:rPr>
      </w:pPr>
    </w:p>
    <w:p w:rsidR="00C23EE2" w:rsidRPr="004611E3" w:rsidRDefault="00C23EE2" w:rsidP="00C23EE2">
      <w:pPr>
        <w:spacing w:after="240"/>
        <w:rPr>
          <w:rFonts w:ascii="Arial" w:hAnsi="Arial" w:cs="Arial"/>
          <w:b/>
          <w:color w:val="FF0066"/>
          <w:sz w:val="22"/>
          <w:szCs w:val="22"/>
        </w:rPr>
      </w:pPr>
      <w:r>
        <w:rPr>
          <w:rFonts w:ascii="Arial" w:hAnsi="Arial" w:cs="Arial"/>
          <w:b/>
          <w:color w:val="FF0066"/>
          <w:sz w:val="22"/>
          <w:szCs w:val="22"/>
        </w:rPr>
        <w:t>7.</w:t>
      </w:r>
      <w:r>
        <w:rPr>
          <w:rFonts w:ascii="Arial" w:hAnsi="Arial" w:cs="Arial"/>
          <w:b/>
          <w:color w:val="FF0066"/>
          <w:sz w:val="22"/>
          <w:szCs w:val="22"/>
        </w:rPr>
        <w:tab/>
        <w:t>FEEDBACK</w:t>
      </w:r>
    </w:p>
    <w:p w:rsidR="00C23EE2" w:rsidRPr="00322296" w:rsidRDefault="00C23EE2" w:rsidP="00C23EE2">
      <w:pPr>
        <w:pStyle w:val="PolicyHead1"/>
        <w:ind w:left="720" w:hanging="720"/>
        <w:rPr>
          <w:b w:val="0"/>
          <w:sz w:val="22"/>
          <w:szCs w:val="22"/>
        </w:rPr>
      </w:pPr>
      <w:r>
        <w:rPr>
          <w:b w:val="0"/>
          <w:sz w:val="22"/>
          <w:szCs w:val="22"/>
        </w:rPr>
        <w:t>7</w:t>
      </w:r>
      <w:r w:rsidRPr="00322296">
        <w:rPr>
          <w:b w:val="0"/>
          <w:sz w:val="22"/>
          <w:szCs w:val="22"/>
        </w:rPr>
        <w:t>.01</w:t>
      </w:r>
      <w:r w:rsidRPr="00322296">
        <w:rPr>
          <w:b w:val="0"/>
          <w:sz w:val="22"/>
          <w:szCs w:val="22"/>
        </w:rPr>
        <w:tab/>
      </w:r>
      <w:r>
        <w:rPr>
          <w:b w:val="0"/>
          <w:sz w:val="22"/>
          <w:szCs w:val="22"/>
        </w:rPr>
        <w:t>Yogurty’s</w:t>
      </w:r>
      <w:r w:rsidRPr="00322296">
        <w:rPr>
          <w:b w:val="0"/>
          <w:sz w:val="22"/>
          <w:szCs w:val="22"/>
        </w:rPr>
        <w:t xml:space="preserve"> is committed to fostering relationships with all of our customers and strives to meet their expectations. </w:t>
      </w:r>
      <w:r>
        <w:rPr>
          <w:b w:val="0"/>
          <w:sz w:val="22"/>
          <w:szCs w:val="22"/>
        </w:rPr>
        <w:t>Yogurty’s</w:t>
      </w:r>
      <w:r w:rsidRPr="00322296">
        <w:rPr>
          <w:b w:val="0"/>
          <w:sz w:val="22"/>
          <w:szCs w:val="22"/>
        </w:rPr>
        <w:t xml:space="preserve"> </w:t>
      </w:r>
      <w:r w:rsidRPr="00322296">
        <w:rPr>
          <w:b w:val="0"/>
          <w:sz w:val="22"/>
          <w:szCs w:val="22"/>
        </w:rPr>
        <w:t>will continue to ensure that its process for receiving and responding to feedback is accessible to persons with disabilities by providing, or arranging for the provision of, accessible formats and communications supports as practicable, upon request.</w:t>
      </w:r>
    </w:p>
    <w:p w:rsidR="00C23EE2" w:rsidRPr="00322296" w:rsidRDefault="00C23EE2" w:rsidP="00C23EE2">
      <w:pPr>
        <w:pStyle w:val="PolicyHead1"/>
        <w:ind w:left="720" w:hanging="720"/>
        <w:rPr>
          <w:b w:val="0"/>
          <w:sz w:val="22"/>
          <w:szCs w:val="22"/>
        </w:rPr>
      </w:pPr>
    </w:p>
    <w:p w:rsidR="00C23EE2" w:rsidRPr="00322296" w:rsidRDefault="00C23EE2" w:rsidP="00C23EE2">
      <w:pPr>
        <w:pStyle w:val="PolicyHead1"/>
        <w:ind w:left="720" w:hanging="720"/>
        <w:rPr>
          <w:b w:val="0"/>
          <w:sz w:val="22"/>
          <w:szCs w:val="22"/>
        </w:rPr>
      </w:pPr>
      <w:r>
        <w:rPr>
          <w:b w:val="0"/>
          <w:sz w:val="22"/>
          <w:szCs w:val="22"/>
        </w:rPr>
        <w:t>7</w:t>
      </w:r>
      <w:r w:rsidRPr="00322296">
        <w:rPr>
          <w:b w:val="0"/>
          <w:sz w:val="22"/>
          <w:szCs w:val="22"/>
        </w:rPr>
        <w:t>.02</w:t>
      </w:r>
      <w:r w:rsidRPr="00322296">
        <w:rPr>
          <w:b w:val="0"/>
          <w:sz w:val="22"/>
          <w:szCs w:val="22"/>
        </w:rPr>
        <w:tab/>
        <w:t xml:space="preserve">Upon request, </w:t>
      </w:r>
      <w:r>
        <w:rPr>
          <w:b w:val="0"/>
          <w:sz w:val="22"/>
          <w:szCs w:val="22"/>
        </w:rPr>
        <w:t>Yogurty’s</w:t>
      </w:r>
      <w:r w:rsidRPr="00322296">
        <w:rPr>
          <w:b w:val="0"/>
          <w:sz w:val="22"/>
          <w:szCs w:val="22"/>
        </w:rPr>
        <w:t xml:space="preserve"> </w:t>
      </w:r>
      <w:r w:rsidRPr="00322296">
        <w:rPr>
          <w:b w:val="0"/>
          <w:sz w:val="22"/>
          <w:szCs w:val="22"/>
        </w:rPr>
        <w:t>will provide or arrange for accommodated forms and communication supports for persons with disabilities that take into account the persons accessibility needs, unless it is not technically feasible to do so and subject to any privacy or confidentiality considerations.</w:t>
      </w:r>
    </w:p>
    <w:p w:rsidR="00C23EE2" w:rsidRPr="00322296" w:rsidRDefault="00C23EE2" w:rsidP="00C23EE2">
      <w:pPr>
        <w:rPr>
          <w:sz w:val="22"/>
          <w:szCs w:val="22"/>
        </w:rPr>
      </w:pPr>
    </w:p>
    <w:p w:rsidR="00C23EE2" w:rsidRPr="00322296" w:rsidRDefault="00C23EE2" w:rsidP="00C23EE2">
      <w:pPr>
        <w:pStyle w:val="PolicyHead1"/>
        <w:ind w:left="720" w:hanging="720"/>
        <w:rPr>
          <w:b w:val="0"/>
          <w:sz w:val="22"/>
          <w:szCs w:val="22"/>
        </w:rPr>
      </w:pPr>
      <w:r>
        <w:rPr>
          <w:b w:val="0"/>
          <w:sz w:val="22"/>
          <w:szCs w:val="22"/>
        </w:rPr>
        <w:t>7</w:t>
      </w:r>
      <w:r w:rsidRPr="00322296">
        <w:rPr>
          <w:b w:val="0"/>
          <w:sz w:val="22"/>
          <w:szCs w:val="22"/>
        </w:rPr>
        <w:t>.03</w:t>
      </w:r>
      <w:r w:rsidRPr="00322296">
        <w:rPr>
          <w:b w:val="0"/>
          <w:sz w:val="22"/>
          <w:szCs w:val="22"/>
        </w:rPr>
        <w:tab/>
      </w:r>
      <w:r>
        <w:rPr>
          <w:b w:val="0"/>
          <w:sz w:val="22"/>
          <w:szCs w:val="22"/>
        </w:rPr>
        <w:t>Yogurty’s</w:t>
      </w:r>
      <w:r w:rsidRPr="00322296">
        <w:rPr>
          <w:b w:val="0"/>
          <w:sz w:val="22"/>
          <w:szCs w:val="22"/>
        </w:rPr>
        <w:t xml:space="preserve"> </w:t>
      </w:r>
      <w:bookmarkStart w:id="0" w:name="_GoBack"/>
      <w:bookmarkEnd w:id="0"/>
      <w:r w:rsidRPr="00322296">
        <w:rPr>
          <w:b w:val="0"/>
          <w:sz w:val="22"/>
          <w:szCs w:val="22"/>
        </w:rPr>
        <w:t xml:space="preserve">will ensure that its Internet websites, including web content, conform with the World Wide Web Consortium Web Content Accessibility Guidelines (WCAG) 2.0, initially </w:t>
      </w:r>
      <w:r w:rsidRPr="00322296">
        <w:rPr>
          <w:b w:val="0"/>
          <w:sz w:val="22"/>
          <w:szCs w:val="22"/>
        </w:rPr>
        <w:lastRenderedPageBreak/>
        <w:t xml:space="preserve">at Level A and increasing to Level AA, except where it is impracticable to do so. </w:t>
      </w:r>
    </w:p>
    <w:p w:rsidR="00C23EE2" w:rsidRPr="000E1287" w:rsidRDefault="00C23EE2" w:rsidP="00442D73">
      <w:pPr>
        <w:rPr>
          <w:rFonts w:ascii="Arial" w:hAnsi="Arial" w:cs="Arial"/>
        </w:rPr>
      </w:pPr>
    </w:p>
    <w:p w:rsidR="00F4719D" w:rsidRPr="00B3476C" w:rsidRDefault="00F4719D" w:rsidP="00442D73">
      <w:pPr>
        <w:ind w:left="720" w:hanging="720"/>
        <w:rPr>
          <w:rFonts w:ascii="Arial" w:hAnsi="Arial" w:cs="Arial"/>
        </w:rPr>
      </w:pPr>
    </w:p>
    <w:sectPr w:rsidR="00F4719D" w:rsidRPr="00B3476C" w:rsidSect="004E4DDB">
      <w:headerReference w:type="default" r:id="rId8"/>
      <w:pgSz w:w="12240" w:h="15840"/>
      <w:pgMar w:top="1440" w:right="1440" w:bottom="9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E3" w:rsidRDefault="004611E3" w:rsidP="004E4DDB">
      <w:r>
        <w:separator/>
      </w:r>
    </w:p>
  </w:endnote>
  <w:endnote w:type="continuationSeparator" w:id="0">
    <w:p w:rsidR="004611E3" w:rsidRDefault="004611E3" w:rsidP="004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E3" w:rsidRDefault="004611E3" w:rsidP="004E4DDB">
      <w:r>
        <w:separator/>
      </w:r>
    </w:p>
  </w:footnote>
  <w:footnote w:type="continuationSeparator" w:id="0">
    <w:p w:rsidR="004611E3" w:rsidRDefault="004611E3" w:rsidP="004E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E3" w:rsidRDefault="004611E3" w:rsidP="005D70E3">
    <w:pPr>
      <w:pStyle w:val="Header"/>
      <w:jc w:val="center"/>
    </w:pPr>
    <w:r w:rsidRPr="004611E3">
      <w:rPr>
        <w:noProof/>
        <w:lang w:val="en-CA" w:eastAsia="en-CA"/>
      </w:rPr>
      <w:drawing>
        <wp:inline distT="0" distB="0" distL="0" distR="0">
          <wp:extent cx="1551572" cy="430363"/>
          <wp:effectExtent l="19050" t="0" r="0" b="0"/>
          <wp:docPr id="3"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stretch>
                    <a:fillRect/>
                  </a:stretch>
                </pic:blipFill>
                <pic:spPr>
                  <a:xfrm>
                    <a:off x="0" y="0"/>
                    <a:ext cx="1551572" cy="430363"/>
                  </a:xfrm>
                  <a:prstGeom prst="rect">
                    <a:avLst/>
                  </a:prstGeom>
                </pic:spPr>
              </pic:pic>
            </a:graphicData>
          </a:graphic>
        </wp:inline>
      </w:drawing>
    </w:r>
  </w:p>
  <w:p w:rsidR="00442D73" w:rsidRDefault="00442D73" w:rsidP="005D70E3">
    <w:pPr>
      <w:pStyle w:val="Header"/>
      <w:jc w:val="center"/>
    </w:pPr>
  </w:p>
  <w:tbl>
    <w:tblPr>
      <w:tblW w:w="0" w:type="auto"/>
      <w:jc w:val="center"/>
      <w:tblCellMar>
        <w:left w:w="0" w:type="dxa"/>
        <w:right w:w="0" w:type="dxa"/>
      </w:tblCellMar>
      <w:tblLook w:val="04A0" w:firstRow="1" w:lastRow="0" w:firstColumn="1" w:lastColumn="0" w:noHBand="0" w:noVBand="1"/>
    </w:tblPr>
    <w:tblGrid>
      <w:gridCol w:w="2821"/>
      <w:gridCol w:w="4291"/>
      <w:gridCol w:w="1892"/>
    </w:tblGrid>
    <w:tr w:rsidR="00442D73" w:rsidRPr="00B3476C" w:rsidTr="00D4196A">
      <w:trPr>
        <w:trHeight w:val="917"/>
        <w:jc w:val="center"/>
      </w:trPr>
      <w:tc>
        <w:tcPr>
          <w:tcW w:w="900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2D73" w:rsidRPr="00B3476C" w:rsidRDefault="00442D73" w:rsidP="00D4196A">
          <w:pPr>
            <w:spacing w:before="240" w:after="240"/>
            <w:jc w:val="center"/>
            <w:rPr>
              <w:rFonts w:ascii="Arial" w:eastAsiaTheme="minorHAnsi" w:hAnsi="Arial" w:cs="Arial"/>
              <w:b/>
              <w:bCs/>
              <w:sz w:val="22"/>
              <w:szCs w:val="22"/>
            </w:rPr>
          </w:pPr>
          <w:r w:rsidRPr="00B3476C">
            <w:rPr>
              <w:rFonts w:ascii="Arial" w:hAnsi="Arial" w:cs="Arial"/>
              <w:b/>
              <w:bCs/>
              <w:sz w:val="22"/>
              <w:szCs w:val="22"/>
            </w:rPr>
            <w:t>POLICY:  Accessibility Standard for Customer Service Accessibility for Ontarians with Disabilities Act (AODA)</w:t>
          </w:r>
        </w:p>
      </w:tc>
    </w:tr>
    <w:tr w:rsidR="00442D73" w:rsidRPr="00B3476C" w:rsidTr="002A62C2">
      <w:trPr>
        <w:jc w:val="center"/>
      </w:trPr>
      <w:tc>
        <w:tcPr>
          <w:tcW w:w="2821" w:type="dxa"/>
          <w:tcBorders>
            <w:top w:val="single" w:sz="4" w:space="0" w:color="auto"/>
            <w:left w:val="single" w:sz="4" w:space="0" w:color="auto"/>
          </w:tcBorders>
          <w:tcMar>
            <w:top w:w="0" w:type="dxa"/>
            <w:left w:w="108" w:type="dxa"/>
            <w:bottom w:w="0" w:type="dxa"/>
            <w:right w:w="108" w:type="dxa"/>
          </w:tcMar>
          <w:hideMark/>
        </w:tcPr>
        <w:p w:rsidR="00442D73" w:rsidRPr="00B3476C" w:rsidRDefault="00442D73" w:rsidP="002A62C2">
          <w:pPr>
            <w:jc w:val="right"/>
            <w:rPr>
              <w:rFonts w:ascii="Arial" w:eastAsiaTheme="minorHAnsi" w:hAnsi="Arial" w:cs="Arial"/>
              <w:sz w:val="22"/>
              <w:szCs w:val="22"/>
            </w:rPr>
          </w:pPr>
          <w:r w:rsidRPr="00B3476C">
            <w:rPr>
              <w:rFonts w:ascii="Arial" w:hAnsi="Arial" w:cs="Arial"/>
              <w:sz w:val="22"/>
              <w:szCs w:val="22"/>
            </w:rPr>
            <w:t>Issued:</w:t>
          </w:r>
        </w:p>
      </w:tc>
      <w:tc>
        <w:tcPr>
          <w:tcW w:w="4291" w:type="dxa"/>
          <w:tcBorders>
            <w:top w:val="single" w:sz="4" w:space="0" w:color="auto"/>
            <w:right w:val="single" w:sz="4" w:space="0" w:color="auto"/>
          </w:tcBorders>
          <w:tcMar>
            <w:top w:w="0" w:type="dxa"/>
            <w:left w:w="108" w:type="dxa"/>
            <w:bottom w:w="0" w:type="dxa"/>
            <w:right w:w="108" w:type="dxa"/>
          </w:tcMar>
          <w:hideMark/>
        </w:tcPr>
        <w:p w:rsidR="00442D73" w:rsidRPr="00B3476C" w:rsidRDefault="0083455E" w:rsidP="002A62C2">
          <w:pPr>
            <w:rPr>
              <w:rFonts w:ascii="Arial" w:eastAsiaTheme="minorHAnsi" w:hAnsi="Arial" w:cs="Arial"/>
              <w:sz w:val="22"/>
              <w:szCs w:val="22"/>
            </w:rPr>
          </w:pPr>
          <w:r>
            <w:rPr>
              <w:rFonts w:ascii="Arial" w:hAnsi="Arial" w:cs="Arial"/>
              <w:sz w:val="22"/>
              <w:szCs w:val="22"/>
            </w:rPr>
            <w:fldChar w:fldCharType="begin"/>
          </w:r>
          <w:r w:rsidR="00442D73">
            <w:rPr>
              <w:rFonts w:ascii="Arial" w:hAnsi="Arial" w:cs="Arial"/>
              <w:sz w:val="22"/>
              <w:szCs w:val="22"/>
            </w:rPr>
            <w:instrText xml:space="preserve"> DATE \@ "MMMM d, yyyy" </w:instrText>
          </w:r>
          <w:r>
            <w:rPr>
              <w:rFonts w:ascii="Arial" w:hAnsi="Arial" w:cs="Arial"/>
              <w:sz w:val="22"/>
              <w:szCs w:val="22"/>
            </w:rPr>
            <w:fldChar w:fldCharType="separate"/>
          </w:r>
          <w:r w:rsidR="00C23EE2">
            <w:rPr>
              <w:rFonts w:ascii="Arial" w:hAnsi="Arial" w:cs="Arial"/>
              <w:noProof/>
              <w:sz w:val="22"/>
              <w:szCs w:val="22"/>
            </w:rPr>
            <w:t>March 23, 2016</w:t>
          </w:r>
          <w:r>
            <w:rPr>
              <w:rFonts w:ascii="Arial" w:hAnsi="Arial" w:cs="Arial"/>
              <w:sz w:val="22"/>
              <w:szCs w:val="22"/>
            </w:rPr>
            <w:fldChar w:fldCharType="end"/>
          </w:r>
        </w:p>
      </w:tc>
      <w:tc>
        <w:tcPr>
          <w:tcW w:w="1892" w:type="dxa"/>
          <w:tcBorders>
            <w:top w:val="single" w:sz="4" w:space="0" w:color="auto"/>
            <w:left w:val="single" w:sz="4" w:space="0" w:color="auto"/>
            <w:right w:val="single" w:sz="4" w:space="0" w:color="auto"/>
          </w:tcBorders>
        </w:tcPr>
        <w:p w:rsidR="00442D73" w:rsidRPr="00B3476C" w:rsidRDefault="00442D73" w:rsidP="002A62C2">
          <w:pPr>
            <w:rPr>
              <w:rFonts w:ascii="Arial" w:eastAsiaTheme="minorHAnsi" w:hAnsi="Arial" w:cs="Arial"/>
              <w:sz w:val="22"/>
              <w:szCs w:val="22"/>
            </w:rPr>
          </w:pPr>
        </w:p>
      </w:tc>
    </w:tr>
    <w:tr w:rsidR="00442D73" w:rsidRPr="00B3476C" w:rsidTr="002A62C2">
      <w:trPr>
        <w:jc w:val="center"/>
      </w:trPr>
      <w:tc>
        <w:tcPr>
          <w:tcW w:w="2821" w:type="dxa"/>
          <w:tcBorders>
            <w:top w:val="nil"/>
            <w:left w:val="single" w:sz="4" w:space="0" w:color="auto"/>
          </w:tcBorders>
          <w:tcMar>
            <w:top w:w="0" w:type="dxa"/>
            <w:left w:w="108" w:type="dxa"/>
            <w:bottom w:w="0" w:type="dxa"/>
            <w:right w:w="108" w:type="dxa"/>
          </w:tcMar>
          <w:hideMark/>
        </w:tcPr>
        <w:p w:rsidR="00442D73" w:rsidRPr="00B3476C" w:rsidRDefault="00442D73" w:rsidP="002A62C2">
          <w:pPr>
            <w:jc w:val="right"/>
            <w:rPr>
              <w:rFonts w:ascii="Arial" w:eastAsiaTheme="minorHAnsi" w:hAnsi="Arial" w:cs="Arial"/>
              <w:sz w:val="22"/>
              <w:szCs w:val="22"/>
            </w:rPr>
          </w:pPr>
          <w:r w:rsidRPr="00B3476C">
            <w:rPr>
              <w:rFonts w:ascii="Arial" w:hAnsi="Arial" w:cs="Arial"/>
              <w:sz w:val="22"/>
              <w:szCs w:val="22"/>
            </w:rPr>
            <w:t>Effective:</w:t>
          </w:r>
        </w:p>
      </w:tc>
      <w:tc>
        <w:tcPr>
          <w:tcW w:w="4291" w:type="dxa"/>
          <w:tcBorders>
            <w:right w:val="single" w:sz="4" w:space="0" w:color="auto"/>
          </w:tcBorders>
          <w:tcMar>
            <w:top w:w="0" w:type="dxa"/>
            <w:left w:w="108" w:type="dxa"/>
            <w:bottom w:w="0" w:type="dxa"/>
            <w:right w:w="108" w:type="dxa"/>
          </w:tcMar>
          <w:hideMark/>
        </w:tcPr>
        <w:p w:rsidR="00442D73" w:rsidRPr="00B3476C" w:rsidRDefault="0083455E" w:rsidP="002A62C2">
          <w:pPr>
            <w:rPr>
              <w:rFonts w:ascii="Arial" w:eastAsiaTheme="minorHAnsi" w:hAnsi="Arial" w:cs="Arial"/>
              <w:sz w:val="22"/>
              <w:szCs w:val="22"/>
            </w:rPr>
          </w:pPr>
          <w:r>
            <w:rPr>
              <w:rFonts w:ascii="Arial" w:hAnsi="Arial" w:cs="Arial"/>
              <w:sz w:val="22"/>
              <w:szCs w:val="22"/>
            </w:rPr>
            <w:fldChar w:fldCharType="begin"/>
          </w:r>
          <w:r w:rsidR="00442D73">
            <w:rPr>
              <w:rFonts w:ascii="Arial" w:hAnsi="Arial" w:cs="Arial"/>
              <w:sz w:val="22"/>
              <w:szCs w:val="22"/>
            </w:rPr>
            <w:instrText xml:space="preserve"> DATE \@ "MMMM d, yyyy" </w:instrText>
          </w:r>
          <w:r>
            <w:rPr>
              <w:rFonts w:ascii="Arial" w:hAnsi="Arial" w:cs="Arial"/>
              <w:sz w:val="22"/>
              <w:szCs w:val="22"/>
            </w:rPr>
            <w:fldChar w:fldCharType="separate"/>
          </w:r>
          <w:r w:rsidR="00C23EE2">
            <w:rPr>
              <w:rFonts w:ascii="Arial" w:hAnsi="Arial" w:cs="Arial"/>
              <w:noProof/>
              <w:sz w:val="22"/>
              <w:szCs w:val="22"/>
            </w:rPr>
            <w:t>March 23, 2016</w:t>
          </w:r>
          <w:r>
            <w:rPr>
              <w:rFonts w:ascii="Arial" w:hAnsi="Arial" w:cs="Arial"/>
              <w:sz w:val="22"/>
              <w:szCs w:val="22"/>
            </w:rPr>
            <w:fldChar w:fldCharType="end"/>
          </w:r>
        </w:p>
      </w:tc>
      <w:tc>
        <w:tcPr>
          <w:tcW w:w="1892" w:type="dxa"/>
          <w:tcBorders>
            <w:left w:val="single" w:sz="4" w:space="0" w:color="auto"/>
            <w:right w:val="single" w:sz="4" w:space="0" w:color="auto"/>
          </w:tcBorders>
        </w:tcPr>
        <w:p w:rsidR="00442D73" w:rsidRPr="00B3476C" w:rsidRDefault="00442D73" w:rsidP="002A62C2">
          <w:pPr>
            <w:jc w:val="center"/>
            <w:rPr>
              <w:rFonts w:ascii="Arial" w:eastAsiaTheme="minorHAnsi" w:hAnsi="Arial" w:cs="Arial"/>
              <w:sz w:val="22"/>
              <w:szCs w:val="22"/>
            </w:rPr>
          </w:pPr>
          <w:r>
            <w:rPr>
              <w:rFonts w:ascii="Arial" w:eastAsiaTheme="minorHAnsi" w:hAnsi="Arial" w:cs="Arial"/>
              <w:sz w:val="22"/>
              <w:szCs w:val="22"/>
            </w:rPr>
            <w:t xml:space="preserve">Page </w:t>
          </w:r>
          <w:r w:rsidR="0083455E" w:rsidRPr="00585691">
            <w:rPr>
              <w:rFonts w:ascii="Arial" w:eastAsiaTheme="minorHAnsi" w:hAnsi="Arial" w:cs="Arial"/>
              <w:sz w:val="22"/>
              <w:szCs w:val="22"/>
            </w:rPr>
            <w:fldChar w:fldCharType="begin"/>
          </w:r>
          <w:r w:rsidRPr="00585691">
            <w:rPr>
              <w:rFonts w:ascii="Arial" w:eastAsiaTheme="minorHAnsi" w:hAnsi="Arial" w:cs="Arial"/>
              <w:sz w:val="22"/>
              <w:szCs w:val="22"/>
            </w:rPr>
            <w:instrText xml:space="preserve"> PAGE   \* MERGEFORMAT </w:instrText>
          </w:r>
          <w:r w:rsidR="0083455E" w:rsidRPr="00585691">
            <w:rPr>
              <w:rFonts w:ascii="Arial" w:eastAsiaTheme="minorHAnsi" w:hAnsi="Arial" w:cs="Arial"/>
              <w:sz w:val="22"/>
              <w:szCs w:val="22"/>
            </w:rPr>
            <w:fldChar w:fldCharType="separate"/>
          </w:r>
          <w:r w:rsidR="00C23EE2">
            <w:rPr>
              <w:rFonts w:ascii="Arial" w:eastAsiaTheme="minorHAnsi" w:hAnsi="Arial" w:cs="Arial"/>
              <w:noProof/>
              <w:sz w:val="22"/>
              <w:szCs w:val="22"/>
            </w:rPr>
            <w:t>5</w:t>
          </w:r>
          <w:r w:rsidR="0083455E" w:rsidRPr="00585691">
            <w:rPr>
              <w:rFonts w:ascii="Arial" w:eastAsiaTheme="minorHAnsi" w:hAnsi="Arial" w:cs="Arial"/>
              <w:sz w:val="22"/>
              <w:szCs w:val="22"/>
            </w:rPr>
            <w:fldChar w:fldCharType="end"/>
          </w:r>
          <w:r>
            <w:rPr>
              <w:rFonts w:ascii="Arial" w:eastAsiaTheme="minorHAnsi" w:hAnsi="Arial" w:cs="Arial"/>
              <w:sz w:val="22"/>
              <w:szCs w:val="22"/>
            </w:rPr>
            <w:t xml:space="preserve"> of 7</w:t>
          </w:r>
        </w:p>
      </w:tc>
    </w:tr>
    <w:tr w:rsidR="00442D73" w:rsidRPr="00B3476C" w:rsidTr="002A62C2">
      <w:trPr>
        <w:jc w:val="center"/>
      </w:trPr>
      <w:tc>
        <w:tcPr>
          <w:tcW w:w="2821" w:type="dxa"/>
          <w:tcBorders>
            <w:top w:val="nil"/>
            <w:left w:val="single" w:sz="4" w:space="0" w:color="auto"/>
            <w:bottom w:val="single" w:sz="4" w:space="0" w:color="auto"/>
          </w:tcBorders>
          <w:tcMar>
            <w:top w:w="0" w:type="dxa"/>
            <w:left w:w="108" w:type="dxa"/>
            <w:bottom w:w="0" w:type="dxa"/>
            <w:right w:w="108" w:type="dxa"/>
          </w:tcMar>
          <w:hideMark/>
        </w:tcPr>
        <w:p w:rsidR="00442D73" w:rsidRPr="00B3476C" w:rsidRDefault="00442D73" w:rsidP="002A62C2">
          <w:pPr>
            <w:jc w:val="right"/>
            <w:rPr>
              <w:rFonts w:ascii="Arial" w:eastAsiaTheme="minorHAnsi" w:hAnsi="Arial" w:cs="Arial"/>
              <w:sz w:val="22"/>
              <w:szCs w:val="22"/>
            </w:rPr>
          </w:pPr>
          <w:r w:rsidRPr="00B3476C">
            <w:rPr>
              <w:rFonts w:ascii="Arial" w:hAnsi="Arial" w:cs="Arial"/>
              <w:sz w:val="22"/>
              <w:szCs w:val="22"/>
            </w:rPr>
            <w:t>Issued by:</w:t>
          </w:r>
        </w:p>
      </w:tc>
      <w:tc>
        <w:tcPr>
          <w:tcW w:w="4291" w:type="dxa"/>
          <w:tcBorders>
            <w:bottom w:val="single" w:sz="4" w:space="0" w:color="auto"/>
            <w:right w:val="single" w:sz="4" w:space="0" w:color="auto"/>
          </w:tcBorders>
          <w:tcMar>
            <w:top w:w="0" w:type="dxa"/>
            <w:left w:w="108" w:type="dxa"/>
            <w:bottom w:w="0" w:type="dxa"/>
            <w:right w:w="108" w:type="dxa"/>
          </w:tcMar>
          <w:hideMark/>
        </w:tcPr>
        <w:p w:rsidR="00442D73" w:rsidRPr="00B3476C" w:rsidRDefault="00442D73" w:rsidP="002A62C2">
          <w:pPr>
            <w:rPr>
              <w:rFonts w:ascii="Arial" w:eastAsiaTheme="minorHAnsi" w:hAnsi="Arial" w:cs="Arial"/>
              <w:sz w:val="22"/>
              <w:szCs w:val="22"/>
            </w:rPr>
          </w:pPr>
          <w:r w:rsidRPr="00B3476C">
            <w:rPr>
              <w:rFonts w:ascii="Arial" w:hAnsi="Arial" w:cs="Arial"/>
              <w:sz w:val="22"/>
              <w:szCs w:val="22"/>
            </w:rPr>
            <w:t xml:space="preserve">Aaron Serruya, </w:t>
          </w:r>
          <w:r>
            <w:rPr>
              <w:rFonts w:ascii="Arial" w:hAnsi="Arial" w:cs="Arial"/>
              <w:sz w:val="22"/>
              <w:szCs w:val="22"/>
            </w:rPr>
            <w:t>P</w:t>
          </w:r>
          <w:r w:rsidRPr="00B3476C">
            <w:rPr>
              <w:rFonts w:ascii="Arial" w:hAnsi="Arial" w:cs="Arial"/>
              <w:sz w:val="22"/>
              <w:szCs w:val="22"/>
            </w:rPr>
            <w:t>resident</w:t>
          </w:r>
          <w:r>
            <w:rPr>
              <w:rFonts w:ascii="Arial" w:hAnsi="Arial" w:cs="Arial"/>
              <w:sz w:val="22"/>
              <w:szCs w:val="22"/>
            </w:rPr>
            <w:t>/CEO</w:t>
          </w:r>
        </w:p>
      </w:tc>
      <w:tc>
        <w:tcPr>
          <w:tcW w:w="1892" w:type="dxa"/>
          <w:tcBorders>
            <w:left w:val="single" w:sz="4" w:space="0" w:color="auto"/>
            <w:bottom w:val="single" w:sz="4" w:space="0" w:color="auto"/>
            <w:right w:val="single" w:sz="4" w:space="0" w:color="auto"/>
          </w:tcBorders>
        </w:tcPr>
        <w:p w:rsidR="00442D73" w:rsidRPr="00B3476C" w:rsidRDefault="00442D73" w:rsidP="002A62C2">
          <w:pPr>
            <w:rPr>
              <w:rFonts w:ascii="Arial" w:eastAsiaTheme="minorHAnsi" w:hAnsi="Arial" w:cs="Arial"/>
              <w:sz w:val="22"/>
              <w:szCs w:val="22"/>
            </w:rPr>
          </w:pPr>
        </w:p>
      </w:tc>
    </w:tr>
    <w:tr w:rsidR="00442D73" w:rsidRPr="00B3476C" w:rsidTr="002A62C2">
      <w:trPr>
        <w:jc w:val="center"/>
      </w:trPr>
      <w:tc>
        <w:tcPr>
          <w:tcW w:w="2821" w:type="dxa"/>
          <w:tcBorders>
            <w:top w:val="single" w:sz="4" w:space="0" w:color="auto"/>
            <w:bottom w:val="nil"/>
          </w:tcBorders>
          <w:tcMar>
            <w:top w:w="0" w:type="dxa"/>
            <w:left w:w="108" w:type="dxa"/>
            <w:bottom w:w="0" w:type="dxa"/>
            <w:right w:w="108" w:type="dxa"/>
          </w:tcMar>
          <w:hideMark/>
        </w:tcPr>
        <w:p w:rsidR="00442D73" w:rsidRPr="00B3476C" w:rsidRDefault="00442D73" w:rsidP="002A62C2">
          <w:pPr>
            <w:jc w:val="right"/>
            <w:rPr>
              <w:rFonts w:ascii="Arial" w:hAnsi="Arial" w:cs="Arial"/>
              <w:sz w:val="22"/>
              <w:szCs w:val="22"/>
            </w:rPr>
          </w:pPr>
        </w:p>
      </w:tc>
      <w:tc>
        <w:tcPr>
          <w:tcW w:w="6183" w:type="dxa"/>
          <w:gridSpan w:val="2"/>
          <w:tcBorders>
            <w:top w:val="single" w:sz="4" w:space="0" w:color="auto"/>
            <w:bottom w:val="nil"/>
          </w:tcBorders>
          <w:tcMar>
            <w:top w:w="0" w:type="dxa"/>
            <w:left w:w="108" w:type="dxa"/>
            <w:bottom w:w="0" w:type="dxa"/>
            <w:right w:w="108" w:type="dxa"/>
          </w:tcMar>
          <w:hideMark/>
        </w:tcPr>
        <w:p w:rsidR="00442D73" w:rsidRPr="00B3476C" w:rsidRDefault="00442D73" w:rsidP="002A62C2">
          <w:pPr>
            <w:rPr>
              <w:rFonts w:ascii="Arial" w:hAnsi="Arial" w:cs="Arial"/>
              <w:sz w:val="22"/>
              <w:szCs w:val="22"/>
            </w:rPr>
          </w:pPr>
        </w:p>
      </w:tc>
    </w:tr>
    <w:tr w:rsidR="00442D73" w:rsidRPr="00B3476C" w:rsidTr="002A62C2">
      <w:trPr>
        <w:trHeight w:val="66"/>
        <w:jc w:val="center"/>
      </w:trPr>
      <w:tc>
        <w:tcPr>
          <w:tcW w:w="2821" w:type="dxa"/>
          <w:tcBorders>
            <w:top w:val="nil"/>
          </w:tcBorders>
          <w:tcMar>
            <w:top w:w="0" w:type="dxa"/>
            <w:left w:w="108" w:type="dxa"/>
            <w:bottom w:w="0" w:type="dxa"/>
            <w:right w:w="108" w:type="dxa"/>
          </w:tcMar>
          <w:hideMark/>
        </w:tcPr>
        <w:p w:rsidR="00442D73" w:rsidRPr="00B3476C" w:rsidRDefault="00442D73" w:rsidP="002A62C2">
          <w:pPr>
            <w:jc w:val="right"/>
            <w:rPr>
              <w:rFonts w:ascii="Arial" w:hAnsi="Arial" w:cs="Arial"/>
              <w:sz w:val="22"/>
              <w:szCs w:val="22"/>
            </w:rPr>
          </w:pPr>
        </w:p>
      </w:tc>
      <w:tc>
        <w:tcPr>
          <w:tcW w:w="6183" w:type="dxa"/>
          <w:gridSpan w:val="2"/>
          <w:tcBorders>
            <w:top w:val="nil"/>
          </w:tcBorders>
          <w:tcMar>
            <w:top w:w="0" w:type="dxa"/>
            <w:left w:w="108" w:type="dxa"/>
            <w:bottom w:w="0" w:type="dxa"/>
            <w:right w:w="108" w:type="dxa"/>
          </w:tcMar>
          <w:hideMark/>
        </w:tcPr>
        <w:p w:rsidR="00442D73" w:rsidRPr="00B3476C" w:rsidRDefault="00442D73" w:rsidP="002A62C2">
          <w:pPr>
            <w:rPr>
              <w:rFonts w:ascii="Arial" w:hAnsi="Arial" w:cs="Arial"/>
              <w:sz w:val="22"/>
              <w:szCs w:val="22"/>
            </w:rPr>
          </w:pPr>
        </w:p>
      </w:tc>
    </w:tr>
  </w:tbl>
  <w:p w:rsidR="004611E3" w:rsidRDefault="004611E3" w:rsidP="005D70E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749"/>
    <w:multiLevelType w:val="hybridMultilevel"/>
    <w:tmpl w:val="EDDA4330"/>
    <w:lvl w:ilvl="0" w:tplc="115AF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53102"/>
    <w:multiLevelType w:val="hybridMultilevel"/>
    <w:tmpl w:val="87C03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99777F"/>
    <w:multiLevelType w:val="multilevel"/>
    <w:tmpl w:val="0EA8A5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3DE137B"/>
    <w:multiLevelType w:val="hybridMultilevel"/>
    <w:tmpl w:val="65A8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35579"/>
    <w:multiLevelType w:val="hybridMultilevel"/>
    <w:tmpl w:val="B0845408"/>
    <w:lvl w:ilvl="0" w:tplc="615C7D2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D5C62"/>
    <w:multiLevelType w:val="hybridMultilevel"/>
    <w:tmpl w:val="AEB0129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5CB39EC"/>
    <w:multiLevelType w:val="hybridMultilevel"/>
    <w:tmpl w:val="2ED042D4"/>
    <w:lvl w:ilvl="0" w:tplc="615C7D2A">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585912"/>
    <w:multiLevelType w:val="hybridMultilevel"/>
    <w:tmpl w:val="8B6AC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642E4"/>
    <w:multiLevelType w:val="hybridMultilevel"/>
    <w:tmpl w:val="3E66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26ED5"/>
    <w:multiLevelType w:val="hybridMultilevel"/>
    <w:tmpl w:val="8394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86C87"/>
    <w:multiLevelType w:val="multilevel"/>
    <w:tmpl w:val="28EAEE6A"/>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9957B96"/>
    <w:multiLevelType w:val="hybridMultilevel"/>
    <w:tmpl w:val="1F988056"/>
    <w:lvl w:ilvl="0" w:tplc="9148F986">
      <w:start w:val="1"/>
      <w:numFmt w:val="lowerLetter"/>
      <w:lvlText w:val="(%1)"/>
      <w:lvlJc w:val="left"/>
      <w:pPr>
        <w:ind w:left="720" w:hanging="360"/>
      </w:pPr>
      <w:rPr>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2EA6A67"/>
    <w:multiLevelType w:val="multilevel"/>
    <w:tmpl w:val="8C90E7B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3" w15:restartNumberingAfterBreak="0">
    <w:nsid w:val="66A937CD"/>
    <w:multiLevelType w:val="multilevel"/>
    <w:tmpl w:val="B686D010"/>
    <w:lvl w:ilvl="0">
      <w:start w:val="1"/>
      <w:numFmt w:val="decimal"/>
      <w:lvlText w:val="%1"/>
      <w:lvlJc w:val="left"/>
      <w:pPr>
        <w:ind w:left="360" w:hanging="360"/>
      </w:pPr>
      <w:rPr>
        <w:rFonts w:hint="default"/>
        <w:b/>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776639A"/>
    <w:multiLevelType w:val="hybridMultilevel"/>
    <w:tmpl w:val="2C2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84934"/>
    <w:multiLevelType w:val="hybridMultilevel"/>
    <w:tmpl w:val="249E0D48"/>
    <w:lvl w:ilvl="0" w:tplc="FBD24E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D653B"/>
    <w:multiLevelType w:val="hybridMultilevel"/>
    <w:tmpl w:val="8BA82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5"/>
  </w:num>
  <w:num w:numId="6">
    <w:abstractNumId w:val="5"/>
  </w:num>
  <w:num w:numId="7">
    <w:abstractNumId w:val="14"/>
  </w:num>
  <w:num w:numId="8">
    <w:abstractNumId w:val="8"/>
  </w:num>
  <w:num w:numId="9">
    <w:abstractNumId w:val="9"/>
  </w:num>
  <w:num w:numId="10">
    <w:abstractNumId w:val="3"/>
  </w:num>
  <w:num w:numId="11">
    <w:abstractNumId w:val="7"/>
  </w:num>
  <w:num w:numId="12">
    <w:abstractNumId w:val="6"/>
  </w:num>
  <w:num w:numId="13">
    <w:abstractNumId w:val="4"/>
  </w:num>
  <w:num w:numId="14">
    <w:abstractNumId w:val="10"/>
  </w:num>
  <w:num w:numId="15">
    <w:abstractNumId w:val="2"/>
  </w:num>
  <w:num w:numId="16">
    <w:abstractNumId w:val="12"/>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A767D"/>
    <w:rsid w:val="00050B84"/>
    <w:rsid w:val="000600AD"/>
    <w:rsid w:val="001512DA"/>
    <w:rsid w:val="001667DA"/>
    <w:rsid w:val="00171F26"/>
    <w:rsid w:val="001B53F1"/>
    <w:rsid w:val="002250D5"/>
    <w:rsid w:val="002757B0"/>
    <w:rsid w:val="002D3923"/>
    <w:rsid w:val="004207E7"/>
    <w:rsid w:val="00427158"/>
    <w:rsid w:val="00442D73"/>
    <w:rsid w:val="00455C14"/>
    <w:rsid w:val="004611E3"/>
    <w:rsid w:val="004A29C8"/>
    <w:rsid w:val="004A767D"/>
    <w:rsid w:val="004E4DDB"/>
    <w:rsid w:val="00524134"/>
    <w:rsid w:val="00571E25"/>
    <w:rsid w:val="00586EC4"/>
    <w:rsid w:val="005D70E3"/>
    <w:rsid w:val="005F1647"/>
    <w:rsid w:val="006349A4"/>
    <w:rsid w:val="00696E45"/>
    <w:rsid w:val="006C78D3"/>
    <w:rsid w:val="006F1D6D"/>
    <w:rsid w:val="00733FC8"/>
    <w:rsid w:val="0077676B"/>
    <w:rsid w:val="00781C95"/>
    <w:rsid w:val="007A37F4"/>
    <w:rsid w:val="0083455E"/>
    <w:rsid w:val="0089007F"/>
    <w:rsid w:val="008928D9"/>
    <w:rsid w:val="008B619C"/>
    <w:rsid w:val="008D68AC"/>
    <w:rsid w:val="008E4FB7"/>
    <w:rsid w:val="00980CE8"/>
    <w:rsid w:val="00A102A8"/>
    <w:rsid w:val="00A35D09"/>
    <w:rsid w:val="00A74FB7"/>
    <w:rsid w:val="00B12AA5"/>
    <w:rsid w:val="00B20370"/>
    <w:rsid w:val="00B3476C"/>
    <w:rsid w:val="00B503F2"/>
    <w:rsid w:val="00B90FEE"/>
    <w:rsid w:val="00C23EE2"/>
    <w:rsid w:val="00C27D37"/>
    <w:rsid w:val="00C9672C"/>
    <w:rsid w:val="00C9739F"/>
    <w:rsid w:val="00D4196A"/>
    <w:rsid w:val="00D448A6"/>
    <w:rsid w:val="00E02DFB"/>
    <w:rsid w:val="00E50E97"/>
    <w:rsid w:val="00E54563"/>
    <w:rsid w:val="00E62E62"/>
    <w:rsid w:val="00E64398"/>
    <w:rsid w:val="00E76352"/>
    <w:rsid w:val="00E85C4A"/>
    <w:rsid w:val="00E92FC1"/>
    <w:rsid w:val="00EB1994"/>
    <w:rsid w:val="00F02A81"/>
    <w:rsid w:val="00F05D17"/>
    <w:rsid w:val="00F26278"/>
    <w:rsid w:val="00F4719D"/>
    <w:rsid w:val="00F7324D"/>
    <w:rsid w:val="00FD2CCE"/>
    <w:rsid w:val="00FD6870"/>
    <w:rsid w:val="00FF2B06"/>
    <w:rsid w:val="00FF7539"/>
    <w:rsid w:val="00FF77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5:docId w15:val="{3875F4BE-F070-43BE-82F6-D1DA48C0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C8"/>
    <w:rPr>
      <w:sz w:val="24"/>
      <w:szCs w:val="24"/>
    </w:rPr>
  </w:style>
  <w:style w:type="paragraph" w:styleId="Heading1">
    <w:name w:val="heading 1"/>
    <w:basedOn w:val="Normal"/>
    <w:next w:val="Normal"/>
    <w:link w:val="Heading1Char"/>
    <w:uiPriority w:val="9"/>
    <w:qFormat/>
    <w:rsid w:val="00C23E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DDB"/>
    <w:pPr>
      <w:ind w:left="720" w:hanging="8539"/>
    </w:pPr>
    <w:rPr>
      <w:rFonts w:ascii="Calibri" w:eastAsiaTheme="minorHAnsi" w:hAnsi="Calibri"/>
      <w:sz w:val="22"/>
      <w:szCs w:val="22"/>
    </w:rPr>
  </w:style>
  <w:style w:type="paragraph" w:styleId="Header">
    <w:name w:val="header"/>
    <w:basedOn w:val="Normal"/>
    <w:link w:val="HeaderChar"/>
    <w:uiPriority w:val="99"/>
    <w:semiHidden/>
    <w:unhideWhenUsed/>
    <w:rsid w:val="004E4DDB"/>
    <w:pPr>
      <w:tabs>
        <w:tab w:val="center" w:pos="4680"/>
        <w:tab w:val="right" w:pos="9360"/>
      </w:tabs>
    </w:pPr>
  </w:style>
  <w:style w:type="character" w:customStyle="1" w:styleId="HeaderChar">
    <w:name w:val="Header Char"/>
    <w:basedOn w:val="DefaultParagraphFont"/>
    <w:link w:val="Header"/>
    <w:uiPriority w:val="99"/>
    <w:semiHidden/>
    <w:rsid w:val="004E4DDB"/>
    <w:rPr>
      <w:sz w:val="24"/>
      <w:szCs w:val="24"/>
    </w:rPr>
  </w:style>
  <w:style w:type="paragraph" w:styleId="Footer">
    <w:name w:val="footer"/>
    <w:basedOn w:val="Normal"/>
    <w:link w:val="FooterChar"/>
    <w:uiPriority w:val="99"/>
    <w:semiHidden/>
    <w:unhideWhenUsed/>
    <w:rsid w:val="004E4DDB"/>
    <w:pPr>
      <w:tabs>
        <w:tab w:val="center" w:pos="4680"/>
        <w:tab w:val="right" w:pos="9360"/>
      </w:tabs>
    </w:pPr>
  </w:style>
  <w:style w:type="character" w:customStyle="1" w:styleId="FooterChar">
    <w:name w:val="Footer Char"/>
    <w:basedOn w:val="DefaultParagraphFont"/>
    <w:link w:val="Footer"/>
    <w:uiPriority w:val="99"/>
    <w:semiHidden/>
    <w:rsid w:val="004E4DDB"/>
    <w:rPr>
      <w:sz w:val="24"/>
      <w:szCs w:val="24"/>
    </w:rPr>
  </w:style>
  <w:style w:type="table" w:styleId="TableGrid">
    <w:name w:val="Table Grid"/>
    <w:basedOn w:val="TableNormal"/>
    <w:uiPriority w:val="59"/>
    <w:rsid w:val="00060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2D73"/>
    <w:pPr>
      <w:spacing w:before="100" w:beforeAutospacing="1" w:after="100" w:afterAutospacing="1"/>
    </w:pPr>
  </w:style>
  <w:style w:type="character" w:styleId="Emphasis">
    <w:name w:val="Emphasis"/>
    <w:basedOn w:val="DefaultParagraphFont"/>
    <w:uiPriority w:val="20"/>
    <w:qFormat/>
    <w:rsid w:val="00442D73"/>
    <w:rPr>
      <w:i/>
      <w:iCs/>
    </w:rPr>
  </w:style>
  <w:style w:type="character" w:styleId="Strong">
    <w:name w:val="Strong"/>
    <w:basedOn w:val="DefaultParagraphFont"/>
    <w:uiPriority w:val="22"/>
    <w:qFormat/>
    <w:rsid w:val="00442D73"/>
    <w:rPr>
      <w:b/>
      <w:bCs/>
    </w:rPr>
  </w:style>
  <w:style w:type="paragraph" w:customStyle="1" w:styleId="PolicyHead1">
    <w:name w:val="Policy_Head 1"/>
    <w:basedOn w:val="Heading1"/>
    <w:rsid w:val="00C23EE2"/>
    <w:pPr>
      <w:keepLines w:val="0"/>
      <w:widowControl w:val="0"/>
      <w:tabs>
        <w:tab w:val="left" w:pos="-1080"/>
        <w:tab w:val="left" w:pos="-720"/>
        <w:tab w:val="left" w:pos="18"/>
        <w:tab w:val="left" w:pos="900"/>
        <w:tab w:val="left" w:pos="1260"/>
        <w:tab w:val="left" w:pos="1710"/>
        <w:tab w:val="left" w:pos="2880"/>
      </w:tabs>
      <w:autoSpaceDE w:val="0"/>
      <w:autoSpaceDN w:val="0"/>
      <w:adjustRightInd w:val="0"/>
      <w:spacing w:before="0"/>
    </w:pPr>
    <w:rPr>
      <w:rFonts w:ascii="Arial" w:eastAsia="Times New Roman" w:hAnsi="Arial" w:cs="Arial"/>
      <w:b/>
      <w:bCs/>
      <w:color w:val="auto"/>
      <w:sz w:val="20"/>
      <w:szCs w:val="20"/>
      <w:lang w:val="en-GB"/>
    </w:rPr>
  </w:style>
  <w:style w:type="character" w:customStyle="1" w:styleId="Heading1Char">
    <w:name w:val="Heading 1 Char"/>
    <w:basedOn w:val="DefaultParagraphFont"/>
    <w:link w:val="Heading1"/>
    <w:uiPriority w:val="9"/>
    <w:rsid w:val="00C23EE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0EBEA-F4B3-4BB7-9F1F-80541619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Yogen Fruz</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 Jansen</dc:creator>
  <cp:keywords/>
  <cp:lastModifiedBy>Baily Dyer</cp:lastModifiedBy>
  <cp:revision>16</cp:revision>
  <cp:lastPrinted>2010-11-22T22:51:00Z</cp:lastPrinted>
  <dcterms:created xsi:type="dcterms:W3CDTF">2012-11-14T22:24:00Z</dcterms:created>
  <dcterms:modified xsi:type="dcterms:W3CDTF">2016-03-23T14:28:00Z</dcterms:modified>
</cp:coreProperties>
</file>